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120" w:line="240" w:lineRule="auto"/>
        <w:ind w:left="0" w:right="0" w:firstLine="0"/>
        <w:jc w:val="center"/>
        <w:rPr>
          <w:rFonts w:ascii="Archive" w:cs="Archive" w:eastAsia="Archive" w:hAnsi="Archive"/>
          <w:b w:val="0"/>
          <w:i w:val="0"/>
          <w:smallCaps w:val="0"/>
          <w:strike w:val="0"/>
          <w:color w:val="000000"/>
          <w:sz w:val="24"/>
          <w:szCs w:val="24"/>
          <w:u w:val="none"/>
          <w:shd w:fill="auto" w:val="clear"/>
          <w:vertAlign w:val="baseline"/>
        </w:rPr>
      </w:pPr>
      <w:r w:rsidDel="00000000" w:rsidR="00000000" w:rsidRPr="00000000">
        <w:rPr>
          <w:rFonts w:ascii="Archive" w:cs="Archive" w:eastAsia="Archive" w:hAnsi="Archive"/>
          <w:b w:val="0"/>
          <w:i w:val="0"/>
          <w:smallCaps w:val="0"/>
          <w:strike w:val="0"/>
          <w:color w:val="000000"/>
          <w:sz w:val="24"/>
          <w:szCs w:val="24"/>
          <w:u w:val="none"/>
          <w:shd w:fill="auto" w:val="clear"/>
          <w:vertAlign w:val="baseline"/>
          <w:rtl w:val="0"/>
        </w:rPr>
        <w:t xml:space="preserve">AUTORISATION PARENTALE d’enregistrement ET D’UTILISATION </w:t>
      </w:r>
    </w:p>
    <w:p w:rsidR="00000000" w:rsidDel="00000000" w:rsidP="00000000" w:rsidRDefault="00000000" w:rsidRPr="00000000" w14:paraId="0000000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120" w:line="240" w:lineRule="auto"/>
        <w:ind w:left="0" w:right="0" w:firstLine="0"/>
        <w:jc w:val="center"/>
        <w:rPr>
          <w:rFonts w:ascii="Archive" w:cs="Archive" w:eastAsia="Archive" w:hAnsi="Archive"/>
          <w:b w:val="0"/>
          <w:i w:val="0"/>
          <w:smallCaps w:val="0"/>
          <w:strike w:val="0"/>
          <w:color w:val="000000"/>
          <w:sz w:val="24"/>
          <w:szCs w:val="24"/>
          <w:u w:val="none"/>
          <w:shd w:fill="auto" w:val="clear"/>
          <w:vertAlign w:val="baseline"/>
        </w:rPr>
      </w:pPr>
      <w:r w:rsidDel="00000000" w:rsidR="00000000" w:rsidRPr="00000000">
        <w:rPr>
          <w:rFonts w:ascii="Archive" w:cs="Archive" w:eastAsia="Archive" w:hAnsi="Archive"/>
          <w:b w:val="0"/>
          <w:i w:val="0"/>
          <w:smallCaps w:val="0"/>
          <w:strike w:val="0"/>
          <w:color w:val="000000"/>
          <w:sz w:val="24"/>
          <w:szCs w:val="24"/>
          <w:u w:val="none"/>
          <w:shd w:fill="auto" w:val="clear"/>
          <w:vertAlign w:val="baseline"/>
          <w:rtl w:val="0"/>
        </w:rPr>
        <w:t xml:space="preserve">de l’image/de la voix D’UN MINEUR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pBdr>
          <w:top w:color="000000" w:space="4" w:sz="4" w:val="single"/>
          <w:left w:color="000000" w:space="4" w:sz="4" w:val="single"/>
          <w:bottom w:color="000000" w:space="4" w:sz="4" w:val="single"/>
          <w:right w:color="000000" w:space="4" w:sz="4" w:val="single"/>
          <w:between w:space="0" w:sz="0" w:val="nil"/>
        </w:pBdr>
        <w:shd w:fill="auto" w:val="clear"/>
        <w:spacing w:after="0" w:before="12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La présente demande est destinée à recueillir le consentement et les autorisations nécessaires dans le cadre du projet </w:t>
      </w:r>
      <w:r w:rsidDel="00000000" w:rsidR="00000000" w:rsidRPr="00000000">
        <w:rPr>
          <w:rtl w:val="0"/>
        </w:rPr>
        <w:t xml:space="preserve">1Village</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 étant entendu que les objectifs de ce projet ont été préalablement expliqués aux élèves et à leurs responsables légaux</w:t>
      </w:r>
      <w:r w:rsidDel="00000000" w:rsidR="00000000" w:rsidRPr="00000000">
        <w:rPr>
          <w:rtl w:val="0"/>
        </w:rPr>
        <w:t xml:space="preserve">. Explications détaillées disponibles sur </w:t>
      </w:r>
      <w:hyperlink r:id="rId6">
        <w:r w:rsidDel="00000000" w:rsidR="00000000" w:rsidRPr="00000000">
          <w:rPr>
            <w:color w:val="1155cc"/>
            <w:u w:val="single"/>
            <w:rtl w:val="0"/>
          </w:rPr>
          <w:t xml:space="preserve">https://prof.parlemonde.org/1village/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numPr>
          <w:ilvl w:val="0"/>
          <w:numId w:val="1"/>
        </w:numPr>
        <w:ind w:left="432" w:hanging="432"/>
        <w:rPr>
          <w:rFonts w:ascii="Archive" w:cs="Archive" w:eastAsia="Archive" w:hAnsi="Archive"/>
          <w:b w:val="0"/>
        </w:rPr>
      </w:pPr>
      <w:r w:rsidDel="00000000" w:rsidR="00000000" w:rsidRPr="00000000">
        <w:rPr>
          <w:rFonts w:ascii="Archive" w:cs="Archive" w:eastAsia="Archive" w:hAnsi="Archive"/>
          <w:b w:val="0"/>
          <w:rtl w:val="0"/>
        </w:rPr>
        <w:t xml:space="preserve">Désignation du projet audiovisuel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Fonts w:ascii="Roboto" w:cs="Roboto" w:eastAsia="Roboto" w:hAnsi="Roboto"/>
          <w:b w:val="0"/>
          <w:i w:val="0"/>
          <w:smallCaps w:val="0"/>
          <w:strike w:val="0"/>
          <w:color w:val="000000"/>
          <w:sz w:val="20"/>
          <w:szCs w:val="20"/>
          <w:u w:val="single"/>
          <w:shd w:fill="auto" w:val="clear"/>
          <w:vertAlign w:val="baseline"/>
          <w:rtl w:val="0"/>
        </w:rPr>
        <w:t xml:space="preserve">Projet pédagogique concerné </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br w:type="textWrapping"/>
      </w:r>
      <w:r w:rsidDel="00000000" w:rsidR="00000000" w:rsidRPr="00000000">
        <w:rPr>
          <w:rtl w:val="0"/>
        </w:rPr>
        <w:t xml:space="preserve">1Village, un programme de correspondances numériques, proposé par l’association Par Le Monde.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t xml:space="preserve">Par Le Monde est une association française de loi 1901 reconnue d’intérêt général, laïque et apolitique, créée en 2013 et soutenue par le ministère de l’éducation nationale de la jeunesse et des sports, et le ministère de l’Europe et des affaires étrangères.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360" w:lineRule="auto"/>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u w:val="single"/>
          <w:rtl w:val="0"/>
        </w:rPr>
        <w:t xml:space="preserve">Nom et adresse de l’établissement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C">
      <w:pPr>
        <w:pStyle w:val="Heading1"/>
        <w:numPr>
          <w:ilvl w:val="0"/>
          <w:numId w:val="1"/>
        </w:numPr>
        <w:ind w:left="432" w:hanging="432"/>
        <w:rPr>
          <w:rFonts w:ascii="Archive" w:cs="Archive" w:eastAsia="Archive" w:hAnsi="Archive"/>
          <w:b w:val="0"/>
        </w:rPr>
      </w:pPr>
      <w:r w:rsidDel="00000000" w:rsidR="00000000" w:rsidRPr="00000000">
        <w:rPr>
          <w:rFonts w:ascii="Archive" w:cs="Archive" w:eastAsia="Archive" w:hAnsi="Archive"/>
          <w:b w:val="0"/>
          <w:rtl w:val="0"/>
        </w:rPr>
        <w:t xml:space="preserve">Modes d’exploitation envisagés</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r>
    </w:p>
    <w:tbl>
      <w:tblPr>
        <w:tblStyle w:val="Table1"/>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1260"/>
        <w:gridCol w:w="6181"/>
        <w:tblGridChange w:id="0">
          <w:tblGrid>
            <w:gridCol w:w="2448"/>
            <w:gridCol w:w="1260"/>
            <w:gridCol w:w="6181"/>
          </w:tblGrid>
        </w:tblGridChange>
      </w:tblGrid>
      <w:tr>
        <w:tc>
          <w:tcPr>
            <w:shd w:fill="auto" w:val="clea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Support</w:t>
            </w:r>
          </w:p>
        </w:tc>
        <w:tc>
          <w:tcPr>
            <w:shd w:fill="auto" w:val="cle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Durée</w:t>
            </w:r>
          </w:p>
        </w:tc>
        <w:tc>
          <w:tcPr>
            <w:shd w:fill="auto" w:val="cle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Étendue de la diffusion</w:t>
            </w:r>
          </w:p>
        </w:tc>
      </w:tr>
      <w:tr>
        <w:tc>
          <w:tcPr>
            <w:shd w:fill="auto" w:val="clear"/>
          </w:tcPr>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 En ligne</w:t>
            </w:r>
          </w:p>
        </w:tc>
        <w:tc>
          <w:tcPr>
            <w:shd w:fill="auto" w:val="clear"/>
            <w:vAlign w:val="center"/>
          </w:tcPr>
          <w:p w:rsidR="00000000" w:rsidDel="00000000" w:rsidP="00000000" w:rsidRDefault="00000000" w:rsidRPr="00000000" w14:paraId="00000013">
            <w:pPr>
              <w:rPr/>
            </w:pPr>
            <w:r w:rsidDel="00000000" w:rsidR="00000000" w:rsidRPr="00000000">
              <w:rPr>
                <w:rtl w:val="0"/>
              </w:rPr>
              <w:t xml:space="preserve">1 année</w:t>
            </w:r>
          </w:p>
        </w:tc>
        <w:tc>
          <w:tcPr>
            <w:shd w:fill="auto" w:val="clear"/>
          </w:tcPr>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 Internet (monde entier)</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 Site en accès réservé à des enseignants</w:t>
            </w:r>
          </w:p>
          <w:p w:rsidR="00000000" w:rsidDel="00000000" w:rsidP="00000000" w:rsidRDefault="00000000" w:rsidRPr="00000000" w14:paraId="00000016">
            <w:pPr>
              <w:rPr/>
            </w:pPr>
            <w:r w:rsidDel="00000000" w:rsidR="00000000" w:rsidRPr="00000000">
              <w:rPr>
                <w:rtl w:val="0"/>
              </w:rPr>
              <w:t xml:space="preserve">Précisez le(s) site(s) :</w:t>
              <w:tab/>
            </w:r>
          </w:p>
          <w:p w:rsidR="00000000" w:rsidDel="00000000" w:rsidP="00000000" w:rsidRDefault="00000000" w:rsidRPr="00000000" w14:paraId="00000017">
            <w:pPr>
              <w:rPr/>
            </w:pPr>
            <w:hyperlink r:id="rId7">
              <w:r w:rsidDel="00000000" w:rsidR="00000000" w:rsidRPr="00000000">
                <w:rPr>
                  <w:color w:val="1155cc"/>
                  <w:u w:val="single"/>
                  <w:rtl w:val="0"/>
                </w:rPr>
                <w:t xml:space="preserve">https://1v.parlemonde.org/</w:t>
              </w:r>
            </w:hyperlink>
            <w:r w:rsidDel="00000000" w:rsidR="00000000" w:rsidRPr="00000000">
              <w:rPr>
                <w:rtl w:val="0"/>
              </w:rPr>
              <w:t xml:space="preserve"> et </w:t>
            </w:r>
            <w:hyperlink r:id="rId8">
              <w:r w:rsidDel="00000000" w:rsidR="00000000" w:rsidRPr="00000000">
                <w:rPr>
                  <w:color w:val="1155cc"/>
                  <w:u w:val="single"/>
                  <w:rtl w:val="0"/>
                </w:rPr>
                <w:t xml:space="preserve">https://prof.parlemonde.org/</w:t>
              </w:r>
            </w:hyperlink>
            <w:r w:rsidDel="00000000" w:rsidR="00000000" w:rsidRPr="00000000">
              <w:rPr>
                <w:rtl w:val="0"/>
              </w:rPr>
            </w:r>
          </w:p>
        </w:tc>
      </w:tr>
      <w:tr>
        <w:tc>
          <w:tcPr>
            <w:shd w:fill="auto" w:val="clear"/>
          </w:tcPr>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 DVD</w:t>
            </w:r>
          </w:p>
        </w:tc>
        <w:tc>
          <w:tcPr>
            <w:shd w:fill="auto" w:val="clear"/>
            <w:vAlign w:val="center"/>
          </w:tcPr>
          <w:p w:rsidR="00000000" w:rsidDel="00000000" w:rsidP="00000000" w:rsidRDefault="00000000" w:rsidRPr="00000000" w14:paraId="00000019">
            <w:pPr>
              <w:rPr/>
            </w:pPr>
            <w:r w:rsidDel="00000000" w:rsidR="00000000" w:rsidRPr="00000000">
              <w:rPr>
                <w:rtl w:val="0"/>
              </w:rPr>
              <w:tab/>
            </w:r>
          </w:p>
        </w:tc>
        <w:tc>
          <w:tcPr>
            <w:shd w:fill="auto" w:val="clear"/>
            <w:vAlign w:val="center"/>
          </w:tcPr>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tc>
      </w:tr>
      <w:tr>
        <w:tc>
          <w:tcPr>
            <w:shd w:fill="auto" w:val="clear"/>
          </w:tcPr>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 Projection collective</w:t>
            </w:r>
          </w:p>
        </w:tc>
        <w:tc>
          <w:tcPr>
            <w:shd w:fill="auto" w:val="clear"/>
            <w:vAlign w:val="center"/>
          </w:tcPr>
          <w:p w:rsidR="00000000" w:rsidDel="00000000" w:rsidP="00000000" w:rsidRDefault="00000000" w:rsidRPr="00000000" w14:paraId="0000001D">
            <w:pPr>
              <w:rPr/>
            </w:pPr>
            <w:r w:rsidDel="00000000" w:rsidR="00000000" w:rsidRPr="00000000">
              <w:rPr>
                <w:rtl w:val="0"/>
              </w:rPr>
              <w:t xml:space="preserve">1 année</w:t>
            </w:r>
          </w:p>
        </w:tc>
        <w:tc>
          <w:tcPr>
            <w:shd w:fill="auto" w:val="clear"/>
          </w:tcPr>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 Pour un usage collectif dans les classes des élèves enregistrés</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 Autres usages institutionnels à vocation éducative, de formation ou de recherche</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 Usages de communication externe de l’institution</w:t>
            </w:r>
          </w:p>
        </w:tc>
      </w:tr>
      <w:tr>
        <w:tc>
          <w:tcPr>
            <w:shd w:fill="auto" w:val="clear"/>
          </w:tcPr>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 Autre (précisez)</w:t>
              <w:tab/>
            </w:r>
          </w:p>
        </w:tc>
        <w:tc>
          <w:tcPr>
            <w:shd w:fill="auto" w:val="clear"/>
            <w:vAlign w:val="center"/>
          </w:tcPr>
          <w:p w:rsidR="00000000" w:rsidDel="00000000" w:rsidP="00000000" w:rsidRDefault="00000000" w:rsidRPr="00000000" w14:paraId="00000022">
            <w:pPr>
              <w:rPr/>
            </w:pPr>
            <w:r w:rsidDel="00000000" w:rsidR="00000000" w:rsidRPr="00000000">
              <w:rPr>
                <w:rtl w:val="0"/>
              </w:rPr>
              <w:tab/>
            </w:r>
          </w:p>
        </w:tc>
        <w:tc>
          <w:tcPr>
            <w:shd w:fill="auto" w:val="clear"/>
            <w:vAlign w:val="center"/>
          </w:tcPr>
          <w:p w:rsidR="00000000" w:rsidDel="00000000" w:rsidP="00000000" w:rsidRDefault="00000000" w:rsidRPr="00000000" w14:paraId="00000023">
            <w:pPr>
              <w:rPr/>
            </w:pPr>
            <w:r w:rsidDel="00000000" w:rsidR="00000000" w:rsidRPr="00000000">
              <w:rPr>
                <w:rtl w:val="0"/>
              </w:rPr>
              <w:t xml:space="preserve">……………………………………………………………………………………………………..</w:t>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Je soussigné(e) :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Domicilié(e)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autorise </w:t>
      </w:r>
      <w:r w:rsidDel="00000000" w:rsidR="00000000" w:rsidRPr="00000000">
        <w:rPr>
          <w:rtl w:val="0"/>
        </w:rPr>
        <w:t xml:space="preserve">l’enseignant</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 à enregistrer, reproduire et représenter l’image et/ou la voix de mon enfant, en partie ou en intégralité, ensemble ou séparément, sur les supports détaillés ci-dessus.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Cette autorisation est valable pour une utilisation :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9" w:right="0" w:hanging="360"/>
        <w:jc w:val="left"/>
        <w:rPr>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pour une durée de 1 an</w:t>
      </w:r>
      <w:r w:rsidDel="00000000" w:rsidR="00000000" w:rsidRPr="00000000">
        <w:rPr>
          <w:rtl w:val="0"/>
        </w:rPr>
        <w:t xml:space="preserve">née</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 à compter de la signature de la présente ; </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9" w:right="0" w:hanging="360"/>
        <w:jc w:val="left"/>
        <w:rPr>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de l’image de mon enfant en tant que telle et/ou intégrée dans une œuvre papier, numérique ou audiovisuelle.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43"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Conformément aux dispositions légales en vigueur relatives au droit à l’image, le MENJ s’engage à ce que la publication et la diffusion de l’image et de la voix du mineur ainsi que des commentaires l’accompagnant </w:t>
      </w: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ne portent pas atteinte à sa vie privée, à sa dignité et à sa réputation. En vertu du Règlement général sur la protection des données (RGPD), entré en application le 25 mai 2018, le sujet ou son/ses représentant(s) légal/légaux dispose(ent) d’un libre accès aux photos et aux enregistrements concernant la personne mineure et a le droit de demander à tout moment le retrait de celles-ci*.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43"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La présente autorisation est consentie à titre gratuit.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La présente autorisation est délivrée en deux exemplaires, dont le premier m’/nous est remis, le second sera conservé par l’établissement.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Je/nous soussigné(e)(s) :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Représentant(s) légal/légaux de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 confirme/confirmons mon/notre consentement.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Fait à </w:t>
      </w:r>
      <w:r w:rsidDel="00000000" w:rsidR="00000000" w:rsidRPr="00000000">
        <w:rPr>
          <w:rFonts w:ascii="Roboto" w:cs="Roboto" w:eastAsia="Roboto" w:hAnsi="Roboto"/>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Le </w:t>
      </w:r>
      <w:r w:rsidDel="00000000" w:rsidR="00000000" w:rsidRPr="00000000">
        <w:rPr>
          <w:rFonts w:ascii="Roboto" w:cs="Roboto" w:eastAsia="Roboto" w:hAnsi="Roboto"/>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Signature(s) manuscrite(s) du/des intéressé(e)(s) :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oboto" w:cs="Roboto" w:eastAsia="Roboto" w:hAnsi="Roboto"/>
          <w:b w:val="0"/>
          <w:i w:val="1"/>
          <w:smallCaps w:val="0"/>
          <w:strike w:val="0"/>
          <w:color w:val="000000"/>
          <w:sz w:val="20"/>
          <w:szCs w:val="20"/>
          <w:u w:val="none"/>
          <w:shd w:fill="auto" w:val="clear"/>
          <w:vertAlign w:val="baseline"/>
        </w:rPr>
      </w:pPr>
      <w:r w:rsidDel="00000000" w:rsidR="00000000" w:rsidRPr="00000000">
        <w:rPr>
          <w:rFonts w:ascii="Roboto" w:cs="Roboto" w:eastAsia="Roboto" w:hAnsi="Roboto"/>
          <w:b w:val="0"/>
          <w:i w:val="1"/>
          <w:smallCaps w:val="0"/>
          <w:strike w:val="0"/>
          <w:color w:val="000000"/>
          <w:sz w:val="20"/>
          <w:szCs w:val="20"/>
          <w:u w:val="none"/>
          <w:shd w:fill="auto" w:val="clear"/>
          <w:vertAlign w:val="baseline"/>
          <w:rtl w:val="0"/>
        </w:rPr>
        <w:t xml:space="preserve">(Précédée(s) de la mention « lu et approuvé – bon pour accord »)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1"/>
          <w:smallCaps w:val="0"/>
          <w:strike w:val="0"/>
          <w:color w:val="000000"/>
          <w:sz w:val="18"/>
          <w:szCs w:val="18"/>
          <w:u w:val="none"/>
          <w:shd w:fill="auto" w:val="clear"/>
          <w:vertAlign w:val="baseline"/>
        </w:rPr>
      </w:pPr>
      <w:r w:rsidDel="00000000" w:rsidR="00000000" w:rsidRPr="00000000">
        <w:rPr>
          <w:rFonts w:ascii="Roboto" w:cs="Roboto" w:eastAsia="Roboto" w:hAnsi="Roboto"/>
          <w:b w:val="0"/>
          <w:i w:val="1"/>
          <w:smallCaps w:val="0"/>
          <w:strike w:val="0"/>
          <w:color w:val="000000"/>
          <w:sz w:val="18"/>
          <w:szCs w:val="18"/>
          <w:u w:val="none"/>
          <w:shd w:fill="auto" w:val="clear"/>
          <w:vertAlign w:val="baseline"/>
          <w:rtl w:val="0"/>
        </w:rPr>
        <w:t xml:space="preserve">*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1"/>
          <w:smallCaps w:val="0"/>
          <w:strike w:val="0"/>
          <w:color w:val="000000"/>
          <w:sz w:val="18"/>
          <w:szCs w:val="18"/>
          <w:u w:val="none"/>
          <w:shd w:fill="auto" w:val="clear"/>
          <w:vertAlign w:val="baseline"/>
        </w:rPr>
      </w:pPr>
      <w:hyperlink r:id="rId9">
        <w:r w:rsidDel="00000000" w:rsidR="00000000" w:rsidRPr="00000000">
          <w:rPr>
            <w:rFonts w:ascii="Roboto" w:cs="Roboto" w:eastAsia="Roboto" w:hAnsi="Roboto"/>
            <w:b w:val="0"/>
            <w:i w:val="1"/>
            <w:smallCaps w:val="0"/>
            <w:strike w:val="0"/>
            <w:color w:val="0000ff"/>
            <w:sz w:val="18"/>
            <w:szCs w:val="18"/>
            <w:u w:val="single"/>
            <w:shd w:fill="auto" w:val="clear"/>
            <w:vertAlign w:val="baseline"/>
            <w:rtl w:val="0"/>
          </w:rPr>
          <w:t xml:space="preserve">https://eduscol.education.fr/cid133975/delegues-a-la-protection-des-donnees.html</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1"/>
          <w:smallCaps w:val="0"/>
          <w:strike w:val="0"/>
          <w:color w:val="000000"/>
          <w:sz w:val="18"/>
          <w:szCs w:val="18"/>
          <w:u w:val="none"/>
          <w:shd w:fill="auto" w:val="clear"/>
          <w:vertAlign w:val="baseline"/>
          <w:rtl w:val="0"/>
        </w:rPr>
        <w:t xml:space="preserve">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r w:rsidDel="00000000" w:rsidR="00000000" w:rsidRPr="00000000">
        <w:rPr>
          <w:rtl w:val="0"/>
        </w:rPr>
      </w:r>
    </w:p>
    <w:sectPr>
      <w:headerReference r:id="rId10" w:type="first"/>
      <w:footerReference r:id="rId11" w:type="default"/>
      <w:footerReference r:id="rId12" w:type="first"/>
      <w:pgSz w:h="16838" w:w="11906" w:orient="portrait"/>
      <w:pgMar w:bottom="1440" w:top="1440" w:left="1080" w:right="1080" w:header="283"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chive"/>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1/2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drawing>
        <wp:inline distB="114300" distT="114300" distL="114300" distR="114300">
          <wp:extent cx="1157288" cy="9142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7288" cy="914257"/>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5340675</wp:posOffset>
          </wp:positionH>
          <wp:positionV relativeFrom="paragraph">
            <wp:posOffset>-28574</wp:posOffset>
          </wp:positionV>
          <wp:extent cx="842963" cy="838406"/>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842963" cy="83840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bullet"/>
      <w:lvlText w:val="•"/>
      <w:lvlJc w:val="left"/>
      <w:pPr>
        <w:ind w:left="359" w:hanging="360"/>
      </w:pPr>
      <w:rPr>
        <w:rFonts w:ascii="Roboto" w:cs="Roboto" w:eastAsia="Roboto" w:hAnsi="Roboto"/>
      </w:rPr>
    </w:lvl>
    <w:lvl w:ilvl="1">
      <w:start w:val="1"/>
      <w:numFmt w:val="bullet"/>
      <w:lvlText w:val="o"/>
      <w:lvlJc w:val="left"/>
      <w:pPr>
        <w:ind w:left="1079" w:hanging="360"/>
      </w:pPr>
      <w:rPr>
        <w:rFonts w:ascii="Courier New" w:cs="Courier New" w:eastAsia="Courier New" w:hAnsi="Courier New"/>
      </w:rPr>
    </w:lvl>
    <w:lvl w:ilvl="2">
      <w:start w:val="1"/>
      <w:numFmt w:val="bullet"/>
      <w:lvlText w:val="▪"/>
      <w:lvlJc w:val="left"/>
      <w:pPr>
        <w:ind w:left="1799" w:hanging="360"/>
      </w:pPr>
      <w:rPr>
        <w:rFonts w:ascii="Noto Sans Symbols" w:cs="Noto Sans Symbols" w:eastAsia="Noto Sans Symbols" w:hAnsi="Noto Sans Symbols"/>
      </w:rPr>
    </w:lvl>
    <w:lvl w:ilvl="3">
      <w:start w:val="1"/>
      <w:numFmt w:val="bullet"/>
      <w:lvlText w:val="●"/>
      <w:lvlJc w:val="left"/>
      <w:pPr>
        <w:ind w:left="2519" w:hanging="360"/>
      </w:pPr>
      <w:rPr>
        <w:rFonts w:ascii="Noto Sans Symbols" w:cs="Noto Sans Symbols" w:eastAsia="Noto Sans Symbols" w:hAnsi="Noto Sans Symbols"/>
      </w:rPr>
    </w:lvl>
    <w:lvl w:ilvl="4">
      <w:start w:val="1"/>
      <w:numFmt w:val="bullet"/>
      <w:lvlText w:val="o"/>
      <w:lvlJc w:val="left"/>
      <w:pPr>
        <w:ind w:left="3239" w:hanging="360"/>
      </w:pPr>
      <w:rPr>
        <w:rFonts w:ascii="Courier New" w:cs="Courier New" w:eastAsia="Courier New" w:hAnsi="Courier New"/>
      </w:rPr>
    </w:lvl>
    <w:lvl w:ilvl="5">
      <w:start w:val="1"/>
      <w:numFmt w:val="bullet"/>
      <w:lvlText w:val="▪"/>
      <w:lvlJc w:val="left"/>
      <w:pPr>
        <w:ind w:left="3959" w:hanging="360"/>
      </w:pPr>
      <w:rPr>
        <w:rFonts w:ascii="Noto Sans Symbols" w:cs="Noto Sans Symbols" w:eastAsia="Noto Sans Symbols" w:hAnsi="Noto Sans Symbols"/>
      </w:rPr>
    </w:lvl>
    <w:lvl w:ilvl="6">
      <w:start w:val="1"/>
      <w:numFmt w:val="bullet"/>
      <w:lvlText w:val="●"/>
      <w:lvlJc w:val="left"/>
      <w:pPr>
        <w:ind w:left="4679" w:hanging="360"/>
      </w:pPr>
      <w:rPr>
        <w:rFonts w:ascii="Noto Sans Symbols" w:cs="Noto Sans Symbols" w:eastAsia="Noto Sans Symbols" w:hAnsi="Noto Sans Symbols"/>
      </w:rPr>
    </w:lvl>
    <w:lvl w:ilvl="7">
      <w:start w:val="1"/>
      <w:numFmt w:val="bullet"/>
      <w:lvlText w:val="o"/>
      <w:lvlJc w:val="left"/>
      <w:pPr>
        <w:ind w:left="5399" w:hanging="360"/>
      </w:pPr>
      <w:rPr>
        <w:rFonts w:ascii="Courier New" w:cs="Courier New" w:eastAsia="Courier New" w:hAnsi="Courier New"/>
      </w:rPr>
    </w:lvl>
    <w:lvl w:ilvl="8">
      <w:start w:val="1"/>
      <w:numFmt w:val="bullet"/>
      <w:lvlText w:val="▪"/>
      <w:lvlJc w:val="left"/>
      <w:pPr>
        <w:ind w:left="6119"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431" w:right="0" w:hanging="431"/>
      <w:jc w:val="left"/>
    </w:pPr>
    <w:rPr>
      <w:rFonts w:ascii="Helvetica Neue" w:cs="Helvetica Neue" w:eastAsia="Helvetica Neue" w:hAnsi="Helvetica Neue"/>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576" w:right="0" w:hanging="576"/>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pPr>
    <w:rPr>
      <w:rFonts w:ascii="Helvetica Neue" w:cs="Helvetica Neue" w:eastAsia="Helvetica Neue" w:hAnsi="Helvetica Neue"/>
      <w:b w:val="1"/>
      <w:i w:val="1"/>
      <w:smallCaps w:val="0"/>
      <w:strike w:val="0"/>
      <w:color w:val="000000"/>
      <w:sz w:val="20"/>
      <w:szCs w:val="20"/>
      <w:u w:val="none"/>
      <w:shd w:fill="auto" w:val="clear"/>
      <w:vertAlign w:val="baseline"/>
    </w:rPr>
  </w:style>
  <w:style w:type="paragraph" w:styleId="Heading4">
    <w:name w:val="heading 4"/>
    <w:basedOn w:val="Normal"/>
    <w:next w:val="Normal"/>
    <w:pPr>
      <w:keepNext w:val="1"/>
      <w:spacing w:after="60" w:before="240" w:lineRule="auto"/>
      <w:ind w:left="864" w:hanging="864"/>
    </w:pPr>
    <w:rPr>
      <w:b w:val="1"/>
      <w:sz w:val="24"/>
      <w:szCs w:val="24"/>
    </w:rPr>
  </w:style>
  <w:style w:type="paragraph" w:styleId="Heading5">
    <w:name w:val="heading 5"/>
    <w:basedOn w:val="Normal"/>
    <w:next w:val="Normal"/>
    <w:pPr>
      <w:spacing w:after="60" w:before="240" w:lineRule="auto"/>
      <w:ind w:left="1008" w:hanging="1008"/>
    </w:pPr>
    <w:rPr>
      <w:sz w:val="22"/>
      <w:szCs w:val="22"/>
    </w:rPr>
  </w:style>
  <w:style w:type="paragraph" w:styleId="Heading6">
    <w:name w:val="heading 6"/>
    <w:basedOn w:val="Normal"/>
    <w:next w:val="Normal"/>
    <w:pPr>
      <w:spacing w:after="60" w:before="240" w:lineRule="auto"/>
      <w:ind w:left="1152" w:hanging="1152"/>
    </w:pPr>
    <w:rPr>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s://eduscol.education.fr/cid133975/delegues-a-la-protection-des-donnees.html" TargetMode="External"/><Relationship Id="rId5" Type="http://schemas.openxmlformats.org/officeDocument/2006/relationships/styles" Target="styles.xml"/><Relationship Id="rId6" Type="http://schemas.openxmlformats.org/officeDocument/2006/relationships/hyperlink" Target="https://prof.parlemonde.org/1village/" TargetMode="External"/><Relationship Id="rId7" Type="http://schemas.openxmlformats.org/officeDocument/2006/relationships/hyperlink" Target="https://1v.parlemonde.org/" TargetMode="External"/><Relationship Id="rId8" Type="http://schemas.openxmlformats.org/officeDocument/2006/relationships/hyperlink" Target="https://prof.parlemond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