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0" w:firstLine="0"/>
        <w:rPr/>
      </w:pPr>
      <w:r w:rsidDel="00000000" w:rsidR="00000000" w:rsidRPr="00000000">
        <w:rPr>
          <w:rtl w:val="0"/>
        </w:rPr>
      </w:r>
    </w:p>
    <w:p w:rsidR="00000000" w:rsidDel="00000000" w:rsidP="00000000" w:rsidRDefault="00000000" w:rsidRPr="00000000" w14:paraId="00000001">
      <w:pPr>
        <w:ind w:left="0" w:firstLine="0"/>
        <w:rPr/>
      </w:pPr>
      <w:r w:rsidDel="00000000" w:rsidR="00000000" w:rsidRPr="00000000">
        <w:rPr>
          <w:rtl w:val="0"/>
        </w:rPr>
      </w:r>
    </w:p>
    <w:p w:rsidR="00000000" w:rsidDel="00000000" w:rsidP="00000000" w:rsidRDefault="00000000" w:rsidRPr="00000000" w14:paraId="00000002">
      <w:pPr>
        <w:ind w:left="0" w:firstLine="0"/>
        <w:rPr/>
      </w:pPr>
      <w:r w:rsidDel="00000000" w:rsidR="00000000" w:rsidRPr="00000000">
        <w:rPr>
          <w:rtl w:val="0"/>
        </w:rPr>
      </w:r>
    </w:p>
    <w:p w:rsidR="00000000" w:rsidDel="00000000" w:rsidP="00000000" w:rsidRDefault="00000000" w:rsidRPr="00000000" w14:paraId="00000003">
      <w:pPr>
        <w:ind w:left="0" w:firstLine="0"/>
        <w:rPr/>
      </w:pPr>
      <w:r w:rsidDel="00000000" w:rsidR="00000000" w:rsidRPr="00000000">
        <w:rPr>
          <w:rtl w:val="0"/>
        </w:rPr>
      </w:r>
    </w:p>
    <w:p w:rsidR="00000000" w:rsidDel="00000000" w:rsidP="00000000" w:rsidRDefault="00000000" w:rsidRPr="00000000" w14:paraId="00000004">
      <w:pPr>
        <w:ind w:left="0" w:firstLine="0"/>
        <w:rPr/>
      </w:pPr>
      <w:r w:rsidDel="00000000" w:rsidR="00000000" w:rsidRPr="00000000">
        <w:rPr>
          <w:rtl w:val="0"/>
        </w:rPr>
      </w:r>
    </w:p>
    <w:tbl>
      <w:tblPr>
        <w:tblStyle w:val="Table1"/>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c>
          <w:tcPr>
            <w:tcBorders>
              <w:top w:color="000000" w:space="0" w:sz="0" w:val="nil"/>
              <w:left w:color="000000" w:space="0" w:sz="0" w:val="nil"/>
              <w:bottom w:color="000000" w:space="0" w:sz="0" w:val="nil"/>
              <w:right w:color="000000" w:space="0" w:sz="0" w:val="nil"/>
            </w:tcBorders>
            <w:shd w:fill="cecfff" w:val="clear"/>
            <w:tcMar>
              <w:top w:w="100.0" w:type="dxa"/>
              <w:left w:w="100.0" w:type="dxa"/>
              <w:bottom w:w="100.0" w:type="dxa"/>
              <w:right w:w="100.0" w:type="dxa"/>
            </w:tcMar>
            <w:vAlign w:val="top"/>
          </w:tcPr>
          <w:p w:rsidR="00000000" w:rsidDel="00000000" w:rsidP="00000000" w:rsidRDefault="00000000" w:rsidRPr="00000000" w14:paraId="00000005">
            <w:pPr>
              <w:pStyle w:val="Heading1"/>
              <w:ind w:left="425.19685039370086" w:right="700.5118110236222" w:firstLine="0"/>
              <w:rPr>
                <w:b w:val="0"/>
              </w:rPr>
            </w:pPr>
            <w:bookmarkStart w:colFirst="0" w:colLast="0" w:name="_pkhj7hyf79yk" w:id="0"/>
            <w:bookmarkEnd w:id="0"/>
            <w:r w:rsidDel="00000000" w:rsidR="00000000" w:rsidRPr="00000000">
              <w:rPr>
                <w:color w:val="4f518c"/>
                <w:rtl w:val="0"/>
              </w:rPr>
              <w:t xml:space="preserve">Description de la ressource </w:t>
            </w:r>
            <w:r w:rsidDel="00000000" w:rsidR="00000000" w:rsidRPr="00000000">
              <w:rPr>
                <w:rtl w:val="0"/>
              </w:rPr>
            </w:r>
          </w:p>
          <w:p w:rsidR="00000000" w:rsidDel="00000000" w:rsidP="00000000" w:rsidRDefault="00000000" w:rsidRPr="00000000" w14:paraId="00000006">
            <w:pPr>
              <w:ind w:left="425.19685039370086" w:right="700.5118110236222" w:firstLine="0"/>
              <w:rPr/>
            </w:pPr>
            <w:r w:rsidDel="00000000" w:rsidR="00000000" w:rsidRPr="00000000">
              <w:rPr>
                <w:rtl w:val="0"/>
              </w:rPr>
              <w:t xml:space="preserve">Cette fiche est à utiliser dans le cadre de la leçon </w:t>
            </w:r>
            <w:hyperlink r:id="rId7">
              <w:r w:rsidDel="00000000" w:rsidR="00000000" w:rsidRPr="00000000">
                <w:rPr>
                  <w:color w:val="1155cc"/>
                  <w:u w:val="single"/>
                  <w:rtl w:val="0"/>
                </w:rPr>
                <w:t xml:space="preserve">Théorique ou pratique</w:t>
              </w:r>
            </w:hyperlink>
            <w:r w:rsidDel="00000000" w:rsidR="00000000" w:rsidRPr="00000000">
              <w:rPr>
                <w:rtl w:val="0"/>
              </w:rPr>
              <w:t xml:space="preserve"> du tuto </w:t>
            </w:r>
            <w:hyperlink r:id="rId8">
              <w:r w:rsidDel="00000000" w:rsidR="00000000" w:rsidRPr="00000000">
                <w:rPr>
                  <w:color w:val="1155cc"/>
                  <w:u w:val="single"/>
                  <w:rtl w:val="0"/>
                </w:rPr>
                <w:t xml:space="preserve">Filmer avec sa classe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7">
            <w:pPr>
              <w:ind w:left="425.19685039370086" w:right="700.5118110236222" w:firstLine="0"/>
              <w:rPr/>
            </w:pPr>
            <w:r w:rsidDel="00000000" w:rsidR="00000000" w:rsidRPr="00000000">
              <w:rPr>
                <w:rtl w:val="0"/>
              </w:rPr>
              <w:t xml:space="preserve">Après visionnage d’un documentaire et d’une fiction, les élèves identifieront et classeront dans un tableau les différences et les points communs entre ces 2 types de film.</w:t>
            </w:r>
            <w:r w:rsidDel="00000000" w:rsidR="00000000" w:rsidRPr="00000000">
              <w:rPr>
                <w:rtl w:val="0"/>
              </w:rPr>
            </w:r>
          </w:p>
          <w:p w:rsidR="00000000" w:rsidDel="00000000" w:rsidP="00000000" w:rsidRDefault="00000000" w:rsidRPr="00000000" w14:paraId="00000008">
            <w:pPr>
              <w:pStyle w:val="Heading1"/>
              <w:spacing w:before="200" w:lineRule="auto"/>
              <w:rPr/>
            </w:pPr>
            <w:bookmarkStart w:colFirst="0" w:colLast="0" w:name="_9bul5npp0zp4" w:id="1"/>
            <w:bookmarkEnd w:id="1"/>
            <w:r w:rsidDel="00000000" w:rsidR="00000000" w:rsidRPr="00000000">
              <w:rPr>
                <w:rtl w:val="0"/>
              </w:rPr>
              <w:t xml:space="preserve">Objectifs  </w:t>
            </w:r>
          </w:p>
          <w:p w:rsidR="00000000" w:rsidDel="00000000" w:rsidP="00000000" w:rsidRDefault="00000000" w:rsidRPr="00000000" w14:paraId="00000009">
            <w:pPr>
              <w:numPr>
                <w:ilvl w:val="0"/>
                <w:numId w:val="2"/>
              </w:numPr>
              <w:ind w:left="720" w:hanging="360"/>
              <w:rPr/>
            </w:pPr>
            <w:r w:rsidDel="00000000" w:rsidR="00000000" w:rsidRPr="00000000">
              <w:rPr>
                <w:rtl w:val="0"/>
              </w:rPr>
              <w:t xml:space="preserve">Introduire les élèves aux principes </w:t>
            </w:r>
            <w:r w:rsidDel="00000000" w:rsidR="00000000" w:rsidRPr="00000000">
              <w:rPr>
                <w:rtl w:val="0"/>
              </w:rPr>
              <w:t xml:space="preserve">généraux </w:t>
            </w:r>
            <w:r w:rsidDel="00000000" w:rsidR="00000000" w:rsidRPr="00000000">
              <w:rPr>
                <w:rtl w:val="0"/>
              </w:rPr>
              <w:t xml:space="preserve">de </w:t>
            </w:r>
            <w:r w:rsidDel="00000000" w:rsidR="00000000" w:rsidRPr="00000000">
              <w:rPr>
                <w:rtl w:val="0"/>
              </w:rPr>
              <w:t xml:space="preserve">la </w:t>
            </w:r>
            <w:r w:rsidDel="00000000" w:rsidR="00000000" w:rsidRPr="00000000">
              <w:rPr>
                <w:rtl w:val="0"/>
              </w:rPr>
              <w:t xml:space="preserve">narration </w:t>
            </w:r>
            <w:r w:rsidDel="00000000" w:rsidR="00000000" w:rsidRPr="00000000">
              <w:rPr>
                <w:rtl w:val="0"/>
              </w:rPr>
              <w:t xml:space="preserve">audiovisuelle</w:t>
            </w:r>
            <w:r w:rsidDel="00000000" w:rsidR="00000000" w:rsidRPr="00000000">
              <w:rPr>
                <w:rtl w:val="0"/>
              </w:rPr>
            </w:r>
          </w:p>
          <w:p w:rsidR="00000000" w:rsidDel="00000000" w:rsidP="00000000" w:rsidRDefault="00000000" w:rsidRPr="00000000" w14:paraId="0000000A">
            <w:pPr>
              <w:numPr>
                <w:ilvl w:val="0"/>
                <w:numId w:val="2"/>
              </w:numPr>
              <w:ind w:left="720" w:hanging="360"/>
            </w:pPr>
            <w:r w:rsidDel="00000000" w:rsidR="00000000" w:rsidRPr="00000000">
              <w:rPr>
                <w:rtl w:val="0"/>
              </w:rPr>
              <w:t xml:space="preserve">Différencier documentaire et fiction</w:t>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Préparer les élèves à construire l’histoire de leur futur reportage</w:t>
            </w:r>
            <w:commentRangeStart w:id="0"/>
            <w:r w:rsidDel="00000000" w:rsidR="00000000" w:rsidRPr="00000000">
              <w:rPr>
                <w:rtl w:val="0"/>
              </w:rPr>
            </w:r>
          </w:p>
          <w:p w:rsidR="00000000" w:rsidDel="00000000" w:rsidP="00000000" w:rsidRDefault="00000000" w:rsidRPr="00000000" w14:paraId="0000000C">
            <w:pPr>
              <w:ind w:left="425.19685039370086" w:right="700.5118110236222" w:firstLine="0"/>
              <w:rPr/>
            </w:pPr>
            <w:commentRangeEnd w:id="0"/>
            <w:r w:rsidDel="00000000" w:rsidR="00000000" w:rsidRPr="00000000">
              <w:commentReference w:id="0"/>
            </w:r>
            <w:r w:rsidDel="00000000" w:rsidR="00000000" w:rsidRPr="00000000">
              <w:rPr>
                <w:rtl w:val="0"/>
              </w:rPr>
            </w:r>
          </w:p>
        </w:tc>
      </w:tr>
    </w:tbl>
    <w:p w:rsidR="00000000" w:rsidDel="00000000" w:rsidP="00000000" w:rsidRDefault="00000000" w:rsidRPr="00000000" w14:paraId="0000000D">
      <w:pPr>
        <w:rPr/>
      </w:pPr>
      <w:r w:rsidDel="00000000" w:rsidR="00000000" w:rsidRPr="00000000">
        <w:rPr>
          <w:rtl w:val="0"/>
        </w:rPr>
      </w:r>
    </w:p>
    <w:tbl>
      <w:tblPr>
        <w:tblStyle w:val="Table2"/>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gridCol w:w="9072"/>
        <w:tblGridChange w:id="0">
          <w:tblGrid>
            <w:gridCol w:w="9072"/>
            <w:gridCol w:w="9072"/>
          </w:tblGrid>
        </w:tblGridChange>
      </w:tblGrid>
      <w:tr>
        <w:tc>
          <w:tcPr>
            <w:tcBorders>
              <w:top w:color="000000" w:space="0" w:sz="0" w:val="nil"/>
              <w:left w:color="000000" w:space="0" w:sz="0" w:val="nil"/>
              <w:bottom w:color="000000" w:space="0" w:sz="0" w:val="nil"/>
              <w:right w:color="000000" w:space="0" w:sz="0" w:val="nil"/>
            </w:tcBorders>
            <w:shd w:fill="cecfff" w:val="clear"/>
            <w:tcMar>
              <w:top w:w="100.0" w:type="dxa"/>
              <w:left w:w="100.0" w:type="dxa"/>
              <w:bottom w:w="100.0" w:type="dxa"/>
              <w:right w:w="100.0" w:type="dxa"/>
            </w:tcMar>
            <w:vAlign w:val="top"/>
          </w:tcPr>
          <w:p w:rsidR="00000000" w:rsidDel="00000000" w:rsidP="00000000" w:rsidRDefault="00000000" w:rsidRPr="00000000" w14:paraId="0000000E">
            <w:pPr>
              <w:pStyle w:val="Heading1"/>
              <w:ind w:left="425.19685039370086" w:right="558.779527559056" w:firstLine="0"/>
              <w:rPr/>
            </w:pPr>
            <w:bookmarkStart w:colFirst="0" w:colLast="0" w:name="_efpnb77671ze" w:id="2"/>
            <w:bookmarkEnd w:id="2"/>
            <w:r w:rsidDel="00000000" w:rsidR="00000000" w:rsidRPr="00000000">
              <w:rPr>
                <w:rtl w:val="0"/>
              </w:rPr>
              <w:t xml:space="preserve">Piste d’exploitation (consigne à adapter) </w:t>
            </w:r>
          </w:p>
          <w:p w:rsidR="00000000" w:rsidDel="00000000" w:rsidP="00000000" w:rsidRDefault="00000000" w:rsidRPr="00000000" w14:paraId="0000000F">
            <w:pPr>
              <w:ind w:left="425.19685039370086" w:right="558.779527559056" w:firstLine="0"/>
              <w:rPr/>
            </w:pPr>
            <w:r w:rsidDel="00000000" w:rsidR="00000000" w:rsidRPr="00000000">
              <w:rPr>
                <w:rtl w:val="0"/>
              </w:rPr>
              <w:t xml:space="preserve">Le document comporte 2 pages :</w:t>
            </w:r>
          </w:p>
          <w:p w:rsidR="00000000" w:rsidDel="00000000" w:rsidP="00000000" w:rsidRDefault="00000000" w:rsidRPr="00000000" w14:paraId="00000010">
            <w:pPr>
              <w:numPr>
                <w:ilvl w:val="0"/>
                <w:numId w:val="1"/>
              </w:numPr>
              <w:ind w:left="720" w:right="558.779527559056" w:hanging="360"/>
              <w:rPr>
                <w:u w:val="none"/>
              </w:rPr>
            </w:pPr>
            <w:r w:rsidDel="00000000" w:rsidR="00000000" w:rsidRPr="00000000">
              <w:rPr>
                <w:rtl w:val="0"/>
              </w:rPr>
              <w:t xml:space="preserve">la page 3 contient le tableau à remplir </w:t>
            </w:r>
          </w:p>
          <w:p w:rsidR="00000000" w:rsidDel="00000000" w:rsidP="00000000" w:rsidRDefault="00000000" w:rsidRPr="00000000" w14:paraId="00000011">
            <w:pPr>
              <w:numPr>
                <w:ilvl w:val="0"/>
                <w:numId w:val="1"/>
              </w:numPr>
              <w:ind w:left="720" w:right="558.779527559056" w:hanging="360"/>
              <w:rPr>
                <w:u w:val="none"/>
              </w:rPr>
            </w:pPr>
            <w:r w:rsidDel="00000000" w:rsidR="00000000" w:rsidRPr="00000000">
              <w:rPr>
                <w:rtl w:val="0"/>
              </w:rPr>
              <w:t xml:space="preserve">la page 4 contient les mots à découper</w:t>
            </w:r>
          </w:p>
          <w:p w:rsidR="00000000" w:rsidDel="00000000" w:rsidP="00000000" w:rsidRDefault="00000000" w:rsidRPr="00000000" w14:paraId="00000012">
            <w:pPr>
              <w:numPr>
                <w:ilvl w:val="0"/>
                <w:numId w:val="1"/>
              </w:numPr>
              <w:ind w:left="720" w:right="558.779527559056" w:hanging="360"/>
              <w:rPr>
                <w:u w:val="none"/>
              </w:rPr>
            </w:pPr>
            <w:r w:rsidDel="00000000" w:rsidR="00000000" w:rsidRPr="00000000">
              <w:rPr>
                <w:rtl w:val="0"/>
              </w:rPr>
              <w:t xml:space="preserve">la page 5 contient la correction</w:t>
            </w:r>
          </w:p>
          <w:p w:rsidR="00000000" w:rsidDel="00000000" w:rsidP="00000000" w:rsidRDefault="00000000" w:rsidRPr="00000000" w14:paraId="00000013">
            <w:pPr>
              <w:ind w:left="720" w:right="558.779527559056" w:firstLine="0"/>
              <w:rPr/>
            </w:pPr>
            <w:r w:rsidDel="00000000" w:rsidR="00000000" w:rsidRPr="00000000">
              <w:rPr>
                <w:rtl w:val="0"/>
              </w:rPr>
            </w:r>
          </w:p>
          <w:p w:rsidR="00000000" w:rsidDel="00000000" w:rsidP="00000000" w:rsidRDefault="00000000" w:rsidRPr="00000000" w14:paraId="00000014">
            <w:pPr>
              <w:ind w:left="720" w:right="558.779527559056" w:firstLine="0"/>
              <w:rPr/>
            </w:pPr>
            <w:r w:rsidDel="00000000" w:rsidR="00000000" w:rsidRPr="00000000">
              <w:rPr>
                <w:rtl w:val="0"/>
              </w:rPr>
              <w:t xml:space="preserve">L’enseignant choisit dans la liste proposée, un documentaire et une fiction à présenter aux élèves. </w:t>
            </w:r>
          </w:p>
          <w:p w:rsidR="00000000" w:rsidDel="00000000" w:rsidP="00000000" w:rsidRDefault="00000000" w:rsidRPr="00000000" w14:paraId="00000015">
            <w:pPr>
              <w:ind w:left="720" w:right="558.779527559056" w:firstLine="0"/>
              <w:rPr/>
            </w:pPr>
            <w:r w:rsidDel="00000000" w:rsidR="00000000" w:rsidRPr="00000000">
              <w:rPr>
                <w:rtl w:val="0"/>
              </w:rPr>
              <w:t xml:space="preserve">Donner les étiquettes à découper et vérifier la compréhension (CE2-CM1)</w:t>
            </w:r>
          </w:p>
          <w:p w:rsidR="00000000" w:rsidDel="00000000" w:rsidP="00000000" w:rsidRDefault="00000000" w:rsidRPr="00000000" w14:paraId="00000016">
            <w:pPr>
              <w:ind w:left="720" w:right="558.779527559056" w:firstLine="0"/>
              <w:rPr/>
            </w:pPr>
            <w:r w:rsidDel="00000000" w:rsidR="00000000" w:rsidRPr="00000000">
              <w:rPr>
                <w:rtl w:val="0"/>
              </w:rPr>
              <w:t xml:space="preserve">Les élèves visionnent une fiction, placent les étiquettes dans la colonne fiction, visionnent un documentaire, et placent les étiquettes dans la colonne documentaire.</w:t>
            </w:r>
            <w:commentRangeStart w:id="1"/>
            <w:r w:rsidDel="00000000" w:rsidR="00000000" w:rsidRPr="00000000">
              <w:rPr>
                <w:rtl w:val="0"/>
              </w:rPr>
            </w:r>
          </w:p>
          <w:p w:rsidR="00000000" w:rsidDel="00000000" w:rsidP="00000000" w:rsidRDefault="00000000" w:rsidRPr="00000000" w14:paraId="00000017">
            <w:pPr>
              <w:ind w:left="720" w:right="558.779527559056" w:firstLine="0"/>
              <w:rPr/>
            </w:pPr>
            <w:commentRangeEnd w:id="1"/>
            <w:r w:rsidDel="00000000" w:rsidR="00000000" w:rsidRPr="00000000">
              <w:commentReference w:id="1"/>
            </w:r>
            <w:r w:rsidDel="00000000" w:rsidR="00000000" w:rsidRPr="00000000">
              <w:rPr>
                <w:rtl w:val="0"/>
              </w:rPr>
            </w:r>
          </w:p>
        </w:tc>
      </w:tr>
    </w:tbl>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before="0" w:lineRule="auto"/>
        <w:ind w:left="0" w:firstLine="0"/>
        <w:rPr/>
      </w:pPr>
      <w:r w:rsidDel="00000000" w:rsidR="00000000" w:rsidRPr="00000000">
        <w:rPr>
          <w:rtl w:val="0"/>
        </w:rPr>
      </w:r>
    </w:p>
    <w:p w:rsidR="00000000" w:rsidDel="00000000" w:rsidP="00000000" w:rsidRDefault="00000000" w:rsidRPr="00000000" w14:paraId="0000001A">
      <w:pPr>
        <w:spacing w:before="0" w:lineRule="auto"/>
        <w:ind w:left="0" w:firstLine="0"/>
        <w:rPr/>
      </w:pPr>
      <w:r w:rsidDel="00000000" w:rsidR="00000000" w:rsidRPr="00000000">
        <w:rPr>
          <w:rtl w:val="0"/>
        </w:rPr>
      </w:r>
    </w:p>
    <w:tbl>
      <w:tblPr>
        <w:tblStyle w:val="Table3"/>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c>
          <w:tcPr>
            <w:tcBorders>
              <w:top w:color="4f518c" w:space="0" w:sz="36" w:val="dashed"/>
              <w:left w:color="4f518c" w:space="0" w:sz="36" w:val="dashed"/>
              <w:bottom w:color="4f518c" w:space="0" w:sz="36" w:val="dashed"/>
              <w:right w:color="4f518c" w:space="0" w:sz="36" w:val="dashed"/>
            </w:tcBorders>
            <w:tcMar>
              <w:top w:w="100.0" w:type="dxa"/>
              <w:left w:w="100.0" w:type="dxa"/>
              <w:bottom w:w="100.0" w:type="dxa"/>
              <w:right w:w="100.0" w:type="dxa"/>
            </w:tcMar>
            <w:vAlign w:val="top"/>
          </w:tcPr>
          <w:p w:rsidR="00000000" w:rsidDel="00000000" w:rsidP="00000000" w:rsidRDefault="00000000" w:rsidRPr="00000000" w14:paraId="0000001B">
            <w:pPr>
              <w:pStyle w:val="Heading1"/>
              <w:spacing w:before="0" w:lineRule="auto"/>
              <w:rPr>
                <w:b w:val="0"/>
              </w:rPr>
            </w:pPr>
            <w:bookmarkStart w:colFirst="0" w:colLast="0" w:name="_cd95y0lgyvo8" w:id="3"/>
            <w:bookmarkEnd w:id="3"/>
            <w:r w:rsidDel="00000000" w:rsidR="00000000" w:rsidRPr="00000000">
              <w:rPr>
                <w:rtl w:val="0"/>
              </w:rPr>
              <w:t xml:space="preserve">Leçon concernée : </w:t>
            </w:r>
            <w:r w:rsidDel="00000000" w:rsidR="00000000" w:rsidRPr="00000000">
              <w:rPr>
                <w:rFonts w:ascii="Open Sans" w:cs="Open Sans" w:eastAsia="Open Sans" w:hAnsi="Open Sans"/>
                <w:b w:val="0"/>
                <w:color w:val="000000"/>
                <w:sz w:val="20"/>
                <w:szCs w:val="20"/>
                <w:rtl w:val="0"/>
              </w:rPr>
              <w:t xml:space="preserve">Leçon </w:t>
            </w:r>
            <w:hyperlink r:id="rId9">
              <w:r w:rsidDel="00000000" w:rsidR="00000000" w:rsidRPr="00000000">
                <w:rPr>
                  <w:rFonts w:ascii="Open Sans" w:cs="Open Sans" w:eastAsia="Open Sans" w:hAnsi="Open Sans"/>
                  <w:b w:val="0"/>
                  <w:color w:val="1155cc"/>
                  <w:sz w:val="20"/>
                  <w:szCs w:val="20"/>
                  <w:u w:val="single"/>
                  <w:rtl w:val="0"/>
                </w:rPr>
                <w:t xml:space="preserve">Théorique ou pratique</w:t>
              </w:r>
            </w:hyperlink>
            <w:r w:rsidDel="00000000" w:rsidR="00000000" w:rsidRPr="00000000">
              <w:rPr>
                <w:rFonts w:ascii="Open Sans" w:cs="Open Sans" w:eastAsia="Open Sans" w:hAnsi="Open Sans"/>
                <w:b w:val="0"/>
                <w:color w:val="000000"/>
                <w:sz w:val="20"/>
                <w:szCs w:val="20"/>
                <w:rtl w:val="0"/>
              </w:rPr>
              <w:t xml:space="preserve"> du tuto </w:t>
            </w:r>
            <w:hyperlink r:id="rId10">
              <w:r w:rsidDel="00000000" w:rsidR="00000000" w:rsidRPr="00000000">
                <w:rPr>
                  <w:rFonts w:ascii="Open Sans" w:cs="Open Sans" w:eastAsia="Open Sans" w:hAnsi="Open Sans"/>
                  <w:b w:val="0"/>
                  <w:color w:val="1155cc"/>
                  <w:sz w:val="20"/>
                  <w:szCs w:val="20"/>
                  <w:u w:val="single"/>
                  <w:rtl w:val="0"/>
                </w:rPr>
                <w:t xml:space="preserve">Filmer avec sa classe</w:t>
              </w:r>
            </w:hyperlink>
            <w:r w:rsidDel="00000000" w:rsidR="00000000" w:rsidRPr="00000000">
              <w:rPr>
                <w:rFonts w:ascii="Open Sans" w:cs="Open Sans" w:eastAsia="Open Sans" w:hAnsi="Open Sans"/>
                <w:b w:val="0"/>
                <w:color w:val="000000"/>
                <w:sz w:val="20"/>
                <w:szCs w:val="20"/>
                <w:rtl w:val="0"/>
              </w:rPr>
              <w:t xml:space="preserve">.</w:t>
            </w:r>
            <w:r w:rsidDel="00000000" w:rsidR="00000000" w:rsidRPr="00000000">
              <w:rPr>
                <w:b w:val="0"/>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C">
            <w:pPr>
              <w:ind w:left="425.19685039370086" w:right="700.5118110236222" w:firstLine="0"/>
              <w:rPr/>
            </w:pPr>
            <w:hyperlink r:id="rId11">
              <w:r w:rsidDel="00000000" w:rsidR="00000000" w:rsidRPr="00000000">
                <w:rPr>
                  <w:color w:val="1155cc"/>
                  <w:u w:val="single"/>
                  <w:rtl w:val="0"/>
                </w:rPr>
                <w:t xml:space="preserve">http://prof.parlemonde.org/lesson/theoriques-ou-pratique</w:t>
              </w:r>
            </w:hyperlink>
            <w:r w:rsidDel="00000000" w:rsidR="00000000" w:rsidRPr="00000000">
              <w:rPr>
                <w:rtl w:val="0"/>
              </w:rPr>
            </w:r>
          </w:p>
          <w:p w:rsidR="00000000" w:rsidDel="00000000" w:rsidP="00000000" w:rsidRDefault="00000000" w:rsidRPr="00000000" w14:paraId="0000001D">
            <w:pPr>
              <w:ind w:left="0" w:right="700.5118110236222" w:firstLine="0"/>
              <w:rPr/>
            </w:pPr>
            <w:r w:rsidDel="00000000" w:rsidR="00000000" w:rsidRPr="00000000">
              <w:rPr>
                <w:rtl w:val="0"/>
              </w:rPr>
            </w:r>
          </w:p>
        </w:tc>
      </w:tr>
    </w:tbl>
    <w:p w:rsidR="00000000" w:rsidDel="00000000" w:rsidP="00000000" w:rsidRDefault="00000000" w:rsidRPr="00000000" w14:paraId="0000001E">
      <w:pPr>
        <w:rPr/>
      </w:pPr>
      <w:r w:rsidDel="00000000" w:rsidR="00000000" w:rsidRPr="00000000">
        <w:br w:type="page"/>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tbl>
      <w:tblPr>
        <w:tblStyle w:val="Table4"/>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pStyle w:val="Heading1"/>
              <w:widowControl w:val="0"/>
              <w:spacing w:after="0" w:before="0" w:lineRule="auto"/>
              <w:jc w:val="center"/>
              <w:rPr/>
            </w:pPr>
            <w:bookmarkStart w:colFirst="0" w:colLast="0" w:name="_hxw3hvy3812f" w:id="4"/>
            <w:bookmarkEnd w:id="4"/>
            <w:r w:rsidDel="00000000" w:rsidR="00000000" w:rsidRPr="00000000">
              <w:rPr>
                <w:rtl w:val="0"/>
              </w:rPr>
              <w:t xml:space="preserve">Programmes </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f518c"/>
                <w:sz w:val="28"/>
                <w:szCs w:val="28"/>
              </w:rPr>
            </w:pPr>
            <w:r w:rsidDel="00000000" w:rsidR="00000000" w:rsidRPr="00000000">
              <w:rPr>
                <w:b w:val="1"/>
                <w:color w:val="4f518c"/>
                <w:sz w:val="28"/>
                <w:szCs w:val="28"/>
                <w:rtl w:val="0"/>
              </w:rPr>
              <w:t xml:space="preserve">L’éducation à l’image, au cinéma, à l’audiovisuel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 </w:t>
            </w:r>
            <w:r w:rsidDel="00000000" w:rsidR="00000000" w:rsidRPr="00000000">
              <w:rPr>
                <w:b w:val="1"/>
                <w:rtl w:val="0"/>
              </w:rPr>
              <w:t xml:space="preserve">CP </w:t>
            </w:r>
            <w:r w:rsidDel="00000000" w:rsidR="00000000" w:rsidRPr="00000000">
              <w:rPr>
                <w:rtl w:val="0"/>
              </w:rPr>
              <w:t xml:space="preserve">et au </w:t>
            </w:r>
            <w:r w:rsidDel="00000000" w:rsidR="00000000" w:rsidRPr="00000000">
              <w:rPr>
                <w:b w:val="1"/>
                <w:rtl w:val="0"/>
              </w:rPr>
              <w:t xml:space="preserve">CE1</w:t>
            </w:r>
            <w:r w:rsidDel="00000000" w:rsidR="00000000" w:rsidRPr="00000000">
              <w:rPr>
                <w:rtl w:val="0"/>
              </w:rPr>
              <w:t xml:space="preserve">, l’enseignement des arts visuels s’appuie sur une </w:t>
            </w:r>
            <w:r w:rsidDel="00000000" w:rsidR="00000000" w:rsidRPr="00000000">
              <w:rPr>
                <w:b w:val="1"/>
                <w:rtl w:val="0"/>
              </w:rPr>
              <w:t xml:space="preserve">pratique artistique régulière et diversifiée</w:t>
            </w:r>
            <w:r w:rsidDel="00000000" w:rsidR="00000000" w:rsidRPr="00000000">
              <w:rPr>
                <w:rtl w:val="0"/>
              </w:rPr>
              <w:t xml:space="preserve">. Il mobilise des </w:t>
            </w:r>
            <w:r w:rsidDel="00000000" w:rsidR="00000000" w:rsidRPr="00000000">
              <w:rPr>
                <w:b w:val="1"/>
                <w:rtl w:val="0"/>
              </w:rPr>
              <w:t xml:space="preserve">techniques traditionnelles ou contemporaines</w:t>
            </w:r>
            <w:r w:rsidDel="00000000" w:rsidR="00000000" w:rsidRPr="00000000">
              <w:rPr>
                <w:rtl w:val="0"/>
              </w:rPr>
              <w:t xml:space="preserve">, comme le cinéma. Les élèves sont conduits à s'exprimer sur ce qu’ils perçoivent, sur leurs projets et leurs réalisations.</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Du </w:t>
            </w:r>
            <w:r w:rsidDel="00000000" w:rsidR="00000000" w:rsidRPr="00000000">
              <w:rPr>
                <w:b w:val="1"/>
                <w:rtl w:val="0"/>
              </w:rPr>
              <w:t xml:space="preserve">CE2 </w:t>
            </w:r>
            <w:r w:rsidDel="00000000" w:rsidR="00000000" w:rsidRPr="00000000">
              <w:rPr>
                <w:rtl w:val="0"/>
              </w:rPr>
              <w:t xml:space="preserve">au </w:t>
            </w:r>
            <w:r w:rsidDel="00000000" w:rsidR="00000000" w:rsidRPr="00000000">
              <w:rPr>
                <w:b w:val="1"/>
                <w:rtl w:val="0"/>
              </w:rPr>
              <w:t xml:space="preserve">CM2</w:t>
            </w:r>
            <w:r w:rsidDel="00000000" w:rsidR="00000000" w:rsidRPr="00000000">
              <w:rPr>
                <w:rtl w:val="0"/>
              </w:rPr>
              <w:t xml:space="preserve">, l’enseignement artistique amène les élèves à cerner la notion d’œuvre, avec la </w:t>
            </w:r>
            <w:r w:rsidDel="00000000" w:rsidR="00000000" w:rsidRPr="00000000">
              <w:rPr>
                <w:b w:val="1"/>
                <w:rtl w:val="0"/>
              </w:rPr>
              <w:t xml:space="preserve">fréquentation d’œuvres de plus en plus complexes</w:t>
            </w:r>
            <w:r w:rsidDel="00000000" w:rsidR="00000000" w:rsidRPr="00000000">
              <w:rPr>
                <w:rtl w:val="0"/>
              </w:rPr>
              <w:t xml:space="preserve">.</w:t>
            </w:r>
          </w:p>
        </w:tc>
      </w:tr>
    </w:tbl>
    <w:p w:rsidR="00000000" w:rsidDel="00000000" w:rsidP="00000000" w:rsidRDefault="00000000" w:rsidRPr="00000000" w14:paraId="00000029">
      <w:pPr>
        <w:rPr/>
      </w:pPr>
      <w:r w:rsidDel="00000000" w:rsidR="00000000" w:rsidRPr="00000000">
        <w:rPr>
          <w:rtl w:val="0"/>
        </w:rPr>
      </w:r>
    </w:p>
    <w:tbl>
      <w:tblPr>
        <w:tblStyle w:val="Table5"/>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gridCol w:w="9072"/>
        <w:tblGridChange w:id="0">
          <w:tblGrid>
            <w:gridCol w:w="9072"/>
            <w:gridCol w:w="9072"/>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pStyle w:val="Heading1"/>
              <w:widowControl w:val="0"/>
              <w:spacing w:after="0" w:before="0" w:lineRule="auto"/>
              <w:jc w:val="center"/>
              <w:rPr>
                <w:rFonts w:ascii="Alegreya Sans SC Black" w:cs="Alegreya Sans SC Black" w:eastAsia="Alegreya Sans SC Black" w:hAnsi="Alegreya Sans SC Black"/>
                <w:b w:val="0"/>
              </w:rPr>
            </w:pPr>
            <w:bookmarkStart w:colFirst="0" w:colLast="0" w:name="_sv3u52co1jte" w:id="5"/>
            <w:bookmarkEnd w:id="5"/>
            <w:r w:rsidDel="00000000" w:rsidR="00000000" w:rsidRPr="00000000">
              <w:rPr>
                <w:rtl w:val="0"/>
              </w:rPr>
              <w:t xml:space="preserve">Compétences</w:t>
            </w:r>
            <w:r w:rsidDel="00000000" w:rsidR="00000000" w:rsidRPr="00000000">
              <w:rPr>
                <w:rFonts w:ascii="Alegreya Sans SC Black" w:cs="Alegreya Sans SC Black" w:eastAsia="Alegreya Sans SC Black" w:hAnsi="Alegreya Sans SC Black"/>
                <w:b w:val="0"/>
                <w:rtl w:val="0"/>
              </w:rPr>
              <w:t xml:space="preserve"> cycle 3</w:t>
            </w:r>
          </w:p>
          <w:p w:rsidR="00000000" w:rsidDel="00000000" w:rsidP="00000000" w:rsidRDefault="00000000" w:rsidRPr="00000000" w14:paraId="0000002B">
            <w:pPr>
              <w:rPr/>
            </w:pPr>
            <w:r w:rsidDel="00000000" w:rsidR="00000000" w:rsidRPr="00000000">
              <w:rPr>
                <w:rtl w:val="0"/>
              </w:rPr>
            </w:r>
          </w:p>
          <w:tbl>
            <w:tblPr>
              <w:tblStyle w:val="Table6"/>
              <w:tblW w:w="88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36"/>
              <w:gridCol w:w="4436"/>
              <w:tblGridChange w:id="0">
                <w:tblGrid>
                  <w:gridCol w:w="4436"/>
                  <w:gridCol w:w="4436"/>
                </w:tblGrid>
              </w:tblGridChange>
            </w:tblGrid>
            <w:tr>
              <w:trPr>
                <w:trHeight w:val="400" w:hRule="atLeast"/>
              </w:trPr>
              <w:tc>
                <w:tcPr>
                  <w:vMerge w:val="restart"/>
                  <w:vAlign w:val="center"/>
                </w:tcPr>
                <w:p w:rsidR="00000000" w:rsidDel="00000000" w:rsidP="00000000" w:rsidRDefault="00000000" w:rsidRPr="00000000" w14:paraId="0000002C">
                  <w:pPr>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02D">
                  <w:pPr>
                    <w:jc w:val="center"/>
                    <w:rPr>
                      <w:rFonts w:ascii="Arial" w:cs="Arial" w:eastAsia="Arial" w:hAnsi="Arial"/>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jc w:val="left"/>
                    <w:rPr/>
                  </w:pPr>
                  <w:r w:rsidDel="00000000" w:rsidR="00000000" w:rsidRPr="00000000">
                    <w:rPr>
                      <w:rtl w:val="0"/>
                    </w:rPr>
                  </w:r>
                </w:p>
              </w:tc>
              <w:tc>
                <w:tcPr>
                  <w:vAlign w:val="center"/>
                </w:tcPr>
                <w:p w:rsidR="00000000" w:rsidDel="00000000" w:rsidP="00000000" w:rsidRDefault="00000000" w:rsidRPr="00000000" w14:paraId="0000002F">
                  <w:pPr>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30">
                  <w:pPr>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031">
                  <w:pPr>
                    <w:jc w:val="center"/>
                    <w:rPr>
                      <w:rFonts w:ascii="Arial" w:cs="Arial" w:eastAsia="Arial" w:hAnsi="Arial"/>
                    </w:rPr>
                  </w:pPr>
                  <w:r w:rsidDel="00000000" w:rsidR="00000000" w:rsidRPr="00000000">
                    <w:rPr>
                      <w:rtl w:val="0"/>
                    </w:rPr>
                  </w:r>
                </w:p>
              </w:tc>
            </w:tr>
            <w:tr>
              <w:tc>
                <w:tcPr>
                  <w:vAlign w:val="center"/>
                </w:tcPr>
                <w:p w:rsidR="00000000" w:rsidDel="00000000" w:rsidP="00000000" w:rsidRDefault="00000000" w:rsidRPr="00000000" w14:paraId="00000032">
                  <w:pPr>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033">
                  <w:pPr>
                    <w:jc w:val="center"/>
                    <w:rPr>
                      <w:rFonts w:ascii="Arial" w:cs="Arial" w:eastAsia="Arial" w:hAnsi="Arial"/>
                    </w:rPr>
                  </w:pPr>
                  <w:r w:rsidDel="00000000" w:rsidR="00000000" w:rsidRPr="00000000">
                    <w:rPr>
                      <w:rtl w:val="0"/>
                    </w:rPr>
                  </w:r>
                </w:p>
              </w:tc>
            </w:tr>
            <w:tr>
              <w:trPr>
                <w:trHeight w:val="400" w:hRule="atLeast"/>
              </w:trPr>
              <w:tc>
                <w:tcPr>
                  <w:vMerge w:val="restart"/>
                  <w:vAlign w:val="center"/>
                </w:tcPr>
                <w:p w:rsidR="00000000" w:rsidDel="00000000" w:rsidP="00000000" w:rsidRDefault="00000000" w:rsidRPr="00000000" w14:paraId="00000034">
                  <w:pPr>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035">
                  <w:pPr>
                    <w:jc w:val="center"/>
                    <w:rPr>
                      <w:rFonts w:ascii="Arial" w:cs="Arial" w:eastAsia="Arial" w:hAnsi="Arial"/>
                    </w:rPr>
                  </w:pPr>
                  <w:r w:rsidDel="00000000" w:rsidR="00000000" w:rsidRPr="00000000">
                    <w:rPr>
                      <w:rtl w:val="0"/>
                    </w:rPr>
                  </w:r>
                </w:p>
              </w:tc>
            </w:tr>
            <w:tr>
              <w:trPr>
                <w:trHeight w:val="400" w:hRule="atLeast"/>
              </w:trPr>
              <w:tc>
                <w:tcPr>
                  <w:vMerge w:val="continue"/>
                  <w:vAlign w:val="center"/>
                </w:tcPr>
                <w:p w:rsidR="00000000" w:rsidDel="00000000" w:rsidP="00000000" w:rsidRDefault="00000000" w:rsidRPr="00000000" w14:paraId="00000036">
                  <w:pPr>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037">
                  <w:pPr>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tc>
      </w:tr>
    </w:tbl>
    <w:p w:rsidR="00000000" w:rsidDel="00000000" w:rsidP="00000000" w:rsidRDefault="00000000" w:rsidRPr="00000000" w14:paraId="00000039">
      <w:pPr>
        <w:rPr/>
      </w:pPr>
      <w:r w:rsidDel="00000000" w:rsidR="00000000" w:rsidRPr="00000000">
        <w:rPr>
          <w:rtl w:val="0"/>
        </w:rPr>
      </w:r>
    </w:p>
    <w:tbl>
      <w:tblPr>
        <w:tblStyle w:val="Table7"/>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c>
          <w:tcPr>
            <w:tcBorders>
              <w:top w:color="000000" w:space="0" w:sz="0" w:val="nil"/>
              <w:left w:color="000000" w:space="0" w:sz="0" w:val="nil"/>
              <w:bottom w:color="000000" w:space="0" w:sz="0" w:val="nil"/>
              <w:right w:color="ffffff" w:space="0" w:sz="48" w:val="single"/>
            </w:tcBorders>
            <w:shd w:fill="cecfff" w:val="clear"/>
            <w:tcMar>
              <w:top w:w="100.0" w:type="dxa"/>
              <w:left w:w="100.0" w:type="dxa"/>
              <w:bottom w:w="100.0" w:type="dxa"/>
              <w:right w:w="100.0" w:type="dxa"/>
            </w:tcMar>
            <w:vAlign w:val="top"/>
          </w:tcPr>
          <w:p w:rsidR="00000000" w:rsidDel="00000000" w:rsidP="00000000" w:rsidRDefault="00000000" w:rsidRPr="00000000" w14:paraId="0000003A">
            <w:pPr>
              <w:pStyle w:val="Heading1"/>
              <w:rPr>
                <w:b w:val="0"/>
              </w:rPr>
            </w:pPr>
            <w:bookmarkStart w:colFirst="0" w:colLast="0" w:name="_2xfl48xfzzp7" w:id="6"/>
            <w:bookmarkEnd w:id="6"/>
            <w:r w:rsidDel="00000000" w:rsidR="00000000" w:rsidRPr="00000000">
              <w:rPr>
                <w:rtl w:val="0"/>
              </w:rPr>
              <w:t xml:space="preserve">Durée de la séance indicative</w:t>
            </w:r>
            <w:r w:rsidDel="00000000" w:rsidR="00000000" w:rsidRPr="00000000">
              <w:rPr>
                <w:rtl w:val="0"/>
              </w:rPr>
            </w:r>
          </w:p>
          <w:p w:rsidR="00000000" w:rsidDel="00000000" w:rsidP="00000000" w:rsidRDefault="00000000" w:rsidRPr="00000000" w14:paraId="0000003B">
            <w:pPr>
              <w:ind w:left="425.19685039370086" w:right="700.5118110236222" w:firstLine="0"/>
              <w:rPr/>
            </w:pPr>
            <w:r w:rsidDel="00000000" w:rsidR="00000000" w:rsidRPr="00000000">
              <w:rPr>
                <w:rtl w:val="0"/>
              </w:rPr>
              <w:t xml:space="preserve">5 minutes pour le découpage</w:t>
            </w:r>
          </w:p>
          <w:p w:rsidR="00000000" w:rsidDel="00000000" w:rsidP="00000000" w:rsidRDefault="00000000" w:rsidRPr="00000000" w14:paraId="0000003C">
            <w:pPr>
              <w:ind w:left="425.19685039370086" w:right="700.5118110236222" w:firstLine="0"/>
              <w:rPr/>
            </w:pPr>
            <w:r w:rsidDel="00000000" w:rsidR="00000000" w:rsidRPr="00000000">
              <w:rPr>
                <w:rtl w:val="0"/>
              </w:rPr>
              <w:t xml:space="preserve">35 minutes max pour le visionnage (dépend des films choisis)</w:t>
            </w:r>
            <w:commentRangeStart w:id="2"/>
            <w:r w:rsidDel="00000000" w:rsidR="00000000" w:rsidRPr="00000000">
              <w:rPr>
                <w:rtl w:val="0"/>
              </w:rPr>
            </w:r>
          </w:p>
          <w:p w:rsidR="00000000" w:rsidDel="00000000" w:rsidP="00000000" w:rsidRDefault="00000000" w:rsidRPr="00000000" w14:paraId="0000003D">
            <w:pPr>
              <w:ind w:left="425.19685039370086" w:right="700.5118110236222" w:firstLine="0"/>
              <w:rPr/>
            </w:pPr>
            <w:commentRangeEnd w:id="2"/>
            <w:r w:rsidDel="00000000" w:rsidR="00000000" w:rsidRPr="00000000">
              <w:commentReference w:id="2"/>
            </w:r>
            <w:r w:rsidDel="00000000" w:rsidR="00000000" w:rsidRPr="00000000">
              <w:rPr>
                <w:rtl w:val="0"/>
              </w:rPr>
              <w:t xml:space="preserve">45 minutes pour placer les mots dans les cases</w:t>
            </w:r>
          </w:p>
          <w:p w:rsidR="00000000" w:rsidDel="00000000" w:rsidP="00000000" w:rsidRDefault="00000000" w:rsidRPr="00000000" w14:paraId="0000003E">
            <w:pPr>
              <w:ind w:left="425.19685039370086" w:right="700.5118110236222"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425.19685039370086" w:right="700.5118110236222" w:firstLine="0"/>
              <w:rPr/>
            </w:pPr>
            <w:r w:rsidDel="00000000" w:rsidR="00000000" w:rsidRPr="00000000">
              <w:rPr>
                <w:rtl w:val="0"/>
              </w:rPr>
            </w:r>
          </w:p>
        </w:tc>
      </w:tr>
    </w:tbl>
    <w:p w:rsidR="00000000" w:rsidDel="00000000" w:rsidP="00000000" w:rsidRDefault="00000000" w:rsidRPr="00000000" w14:paraId="00000041">
      <w:pPr>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tbl>
      <w:tblPr>
        <w:tblStyle w:val="Table8"/>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gridCol w:w="9072"/>
        <w:tblGridChange w:id="0">
          <w:tblGrid>
            <w:gridCol w:w="9072"/>
            <w:gridCol w:w="9072"/>
          </w:tblGrid>
        </w:tblGridChange>
      </w:tblGrid>
      <w:tr>
        <w:tc>
          <w:tcPr>
            <w:tcBorders>
              <w:top w:color="000000" w:space="0" w:sz="0" w:val="nil"/>
              <w:left w:color="ffffff" w:space="0" w:sz="48" w:val="single"/>
              <w:bottom w:color="000000" w:space="0" w:sz="0" w:val="nil"/>
              <w:right w:color="000000" w:space="0" w:sz="0" w:val="nil"/>
            </w:tcBorders>
            <w:shd w:fill="cecfff" w:val="clear"/>
            <w:tcMar>
              <w:top w:w="100.0" w:type="dxa"/>
              <w:left w:w="100.0" w:type="dxa"/>
              <w:bottom w:w="100.0" w:type="dxa"/>
              <w:right w:w="100.0" w:type="dxa"/>
            </w:tcMar>
            <w:vAlign w:val="top"/>
          </w:tcPr>
          <w:p w:rsidR="00000000" w:rsidDel="00000000" w:rsidP="00000000" w:rsidRDefault="00000000" w:rsidRPr="00000000" w14:paraId="00000043">
            <w:pPr>
              <w:pStyle w:val="Heading1"/>
              <w:ind w:left="566.9291338582684" w:right="558.779527559056" w:firstLine="0"/>
              <w:rPr/>
            </w:pPr>
            <w:bookmarkStart w:colFirst="0" w:colLast="0" w:name="_58lwpylpudsf" w:id="7"/>
            <w:bookmarkEnd w:id="7"/>
            <w:commentRangeStart w:id="3"/>
            <w:r w:rsidDel="00000000" w:rsidR="00000000" w:rsidRPr="00000000">
              <w:rPr>
                <w:rtl w:val="0"/>
              </w:rPr>
              <w:t xml:space="preserve">Sources</w:t>
            </w:r>
            <w:commentRangeEnd w:id="3"/>
            <w:r w:rsidDel="00000000" w:rsidR="00000000" w:rsidRPr="00000000">
              <w:commentReference w:id="3"/>
            </w:r>
            <w:r w:rsidDel="00000000" w:rsidR="00000000" w:rsidRPr="00000000">
              <w:rPr>
                <w:rtl w:val="0"/>
              </w:rPr>
              <w:t xml:space="preserve"> complémentaires</w:t>
            </w:r>
          </w:p>
          <w:p w:rsidR="00000000" w:rsidDel="00000000" w:rsidP="00000000" w:rsidRDefault="00000000" w:rsidRPr="00000000" w14:paraId="00000044">
            <w:pPr>
              <w:ind w:left="566.9291338582684" w:right="558.779527559056" w:firstLine="0"/>
              <w:rPr/>
            </w:pPr>
            <w:r w:rsidDel="00000000" w:rsidR="00000000" w:rsidRPr="00000000">
              <w:rPr>
                <w:rtl w:val="0"/>
              </w:rPr>
              <w:t xml:space="preserve">Fictions :</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Rang-Tang</w:t>
              </w:r>
            </w:hyperlink>
            <w:r w:rsidDel="00000000" w:rsidR="00000000" w:rsidRPr="00000000">
              <w:rPr>
                <w:rtl w:val="0"/>
              </w:rPr>
              <w:t xml:space="preserve"> </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Partly Cloudy</w:t>
              </w:r>
            </w:hyperlink>
            <w:hyperlink r:id="rId16">
              <w:r w:rsidDel="00000000" w:rsidR="00000000" w:rsidRPr="00000000">
                <w:rPr>
                  <w:rtl w:val="0"/>
                </w:rPr>
                <w:t xml:space="preserve"> </w:t>
              </w:r>
            </w:hyperlink>
            <w:hyperlink r:id="rId17">
              <w:r w:rsidDel="00000000" w:rsidR="00000000" w:rsidRPr="00000000">
                <w:rPr>
                  <w:color w:val="1155cc"/>
                  <w:u w:val="single"/>
                  <w:rtl w:val="0"/>
                </w:rPr>
                <w:t xml:space="preserve">Ça va sans dire</w:t>
              </w:r>
            </w:hyperlink>
            <w:hyperlink r:id="rId18">
              <w:r w:rsidDel="00000000" w:rsidR="00000000" w:rsidRPr="00000000">
                <w:rPr>
                  <w:rtl w:val="0"/>
                </w:rPr>
                <w:t xml:space="preserve"> </w:t>
              </w:r>
            </w:hyperlink>
            <w:hyperlink r:id="rId19">
              <w:r w:rsidDel="00000000" w:rsidR="00000000" w:rsidRPr="00000000">
                <w:rPr>
                  <w:color w:val="1155cc"/>
                  <w:u w:val="single"/>
                  <w:rtl w:val="0"/>
                </w:rPr>
                <w:t xml:space="preserve">L'Exil</w:t>
              </w:r>
            </w:hyperlink>
            <w:hyperlink r:id="rId20">
              <w:r w:rsidDel="00000000" w:rsidR="00000000" w:rsidRPr="00000000">
                <w:rPr>
                  <w:rtl w:val="0"/>
                </w:rPr>
                <w:t xml:space="preserve"> </w:t>
              </w:r>
            </w:hyperlink>
            <w:hyperlink r:id="rId21">
              <w:r w:rsidDel="00000000" w:rsidR="00000000" w:rsidRPr="00000000">
                <w:rPr>
                  <w:color w:val="1155cc"/>
                  <w:u w:val="single"/>
                  <w:rtl w:val="0"/>
                </w:rPr>
                <w:t xml:space="preserve">Le moine et le poisson</w:t>
              </w:r>
            </w:hyperlink>
            <w:r w:rsidDel="00000000" w:rsidR="00000000" w:rsidRPr="00000000">
              <w:rPr>
                <w:rtl w:val="0"/>
              </w:rPr>
              <w:t xml:space="preserve"> Documentaires :</w:t>
            </w:r>
            <w:hyperlink r:id="rId22">
              <w:r w:rsidDel="00000000" w:rsidR="00000000" w:rsidRPr="00000000">
                <w:rPr>
                  <w:rtl w:val="0"/>
                </w:rPr>
                <w:t xml:space="preserve"> </w:t>
              </w:r>
            </w:hyperlink>
            <w:hyperlink r:id="rId23">
              <w:r w:rsidDel="00000000" w:rsidR="00000000" w:rsidRPr="00000000">
                <w:rPr>
                  <w:color w:val="1155cc"/>
                  <w:u w:val="single"/>
                  <w:rtl w:val="0"/>
                </w:rPr>
                <w:t xml:space="preserve">La mémoire des générations</w:t>
              </w:r>
            </w:hyperlink>
            <w:hyperlink r:id="rId24">
              <w:r w:rsidDel="00000000" w:rsidR="00000000" w:rsidRPr="00000000">
                <w:rPr>
                  <w:rtl w:val="0"/>
                </w:rPr>
                <w:t xml:space="preserve"> </w:t>
              </w:r>
            </w:hyperlink>
            <w:hyperlink r:id="rId25">
              <w:r w:rsidDel="00000000" w:rsidR="00000000" w:rsidRPr="00000000">
                <w:rPr>
                  <w:color w:val="1155cc"/>
                  <w:u w:val="single"/>
                  <w:rtl w:val="0"/>
                </w:rPr>
                <w:t xml:space="preserve">Second souffle</w:t>
              </w:r>
            </w:hyperlink>
            <w:hyperlink r:id="rId26">
              <w:r w:rsidDel="00000000" w:rsidR="00000000" w:rsidRPr="00000000">
                <w:rPr>
                  <w:rtl w:val="0"/>
                </w:rPr>
                <w:t xml:space="preserve"> </w:t>
              </w:r>
            </w:hyperlink>
            <w:hyperlink r:id="rId27">
              <w:r w:rsidDel="00000000" w:rsidR="00000000" w:rsidRPr="00000000">
                <w:rPr>
                  <w:color w:val="1155cc"/>
                  <w:u w:val="single"/>
                  <w:rtl w:val="0"/>
                </w:rPr>
                <w:t xml:space="preserve">C'est pas sorcier - Histoire du climat</w:t>
              </w:r>
            </w:hyperlink>
            <w:hyperlink r:id="rId28">
              <w:r w:rsidDel="00000000" w:rsidR="00000000" w:rsidRPr="00000000">
                <w:rPr>
                  <w:rtl w:val="0"/>
                </w:rPr>
                <w:t xml:space="preserve"> </w:t>
              </w:r>
            </w:hyperlink>
            <w:hyperlink r:id="rId29">
              <w:r w:rsidDel="00000000" w:rsidR="00000000" w:rsidRPr="00000000">
                <w:rPr>
                  <w:color w:val="1155cc"/>
                  <w:u w:val="single"/>
                  <w:rtl w:val="0"/>
                </w:rPr>
                <w:t xml:space="preserve">Le renard roux</w:t>
              </w:r>
            </w:hyperlink>
            <w:hyperlink r:id="rId30">
              <w:r w:rsidDel="00000000" w:rsidR="00000000" w:rsidRPr="00000000">
                <w:rPr>
                  <w:rtl w:val="0"/>
                </w:rPr>
                <w:t xml:space="preserve"> </w:t>
              </w:r>
            </w:hyperlink>
            <w:hyperlink r:id="rId31">
              <w:r w:rsidDel="00000000" w:rsidR="00000000" w:rsidRPr="00000000">
                <w:rPr>
                  <w:color w:val="1155cc"/>
                  <w:u w:val="single"/>
                  <w:rtl w:val="0"/>
                </w:rPr>
                <w:t xml:space="preserve">Paxi - Le système solaire</w:t>
              </w:r>
            </w:hyperlink>
            <w:r w:rsidDel="00000000" w:rsidR="00000000" w:rsidRPr="00000000">
              <w:rPr>
                <w:rtl w:val="0"/>
              </w:rPr>
              <w:t xml:space="preserve"> </w:t>
            </w:r>
          </w:p>
          <w:p w:rsidR="00000000" w:rsidDel="00000000" w:rsidP="00000000" w:rsidRDefault="00000000" w:rsidRPr="00000000" w14:paraId="00000045">
            <w:pPr>
              <w:widowControl w:val="0"/>
              <w:jc w:val="left"/>
              <w:rPr>
                <w:rFonts w:ascii="Alegreya Sans SC" w:cs="Alegreya Sans SC" w:eastAsia="Alegreya Sans SC" w:hAnsi="Alegreya Sans SC"/>
                <w:b w:val="1"/>
                <w:sz w:val="32"/>
                <w:szCs w:val="32"/>
              </w:rPr>
            </w:pPr>
            <w:r w:rsidDel="00000000" w:rsidR="00000000" w:rsidRPr="00000000">
              <w:rPr>
                <w:rtl w:val="0"/>
              </w:rPr>
            </w:r>
          </w:p>
        </w:tc>
      </w:tr>
    </w:tbl>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ind w:left="425.19685039370086" w:right="558.779527559056" w:firstLine="0"/>
        <w:rPr/>
      </w:pPr>
      <w:r w:rsidDel="00000000" w:rsidR="00000000" w:rsidRPr="00000000">
        <w:rPr>
          <w:rtl w:val="0"/>
        </w:rPr>
        <w:t xml:space="preserve">Tu vas découvrir les différences et les points communs entre un documentaire et une fiction.</w:t>
      </w:r>
    </w:p>
    <w:p w:rsidR="00000000" w:rsidDel="00000000" w:rsidP="00000000" w:rsidRDefault="00000000" w:rsidRPr="00000000" w14:paraId="0000004F">
      <w:pPr>
        <w:ind w:left="425.19685039370086" w:right="558.779527559056" w:firstLine="0"/>
        <w:rPr/>
      </w:pPr>
      <w:r w:rsidDel="00000000" w:rsidR="00000000" w:rsidRPr="00000000">
        <w:rPr>
          <w:rtl w:val="0"/>
        </w:rPr>
      </w:r>
    </w:p>
    <w:p w:rsidR="00000000" w:rsidDel="00000000" w:rsidP="00000000" w:rsidRDefault="00000000" w:rsidRPr="00000000" w14:paraId="00000050">
      <w:pPr>
        <w:ind w:left="425.19685039370086" w:right="558.779527559056" w:firstLine="0"/>
        <w:rPr/>
      </w:pPr>
      <w:r w:rsidDel="00000000" w:rsidR="00000000" w:rsidRPr="00000000">
        <w:rPr>
          <w:rtl w:val="0"/>
        </w:rPr>
        <w:t xml:space="preserve">Place les éléments à découper dans les bonnes cases.</w:t>
      </w:r>
    </w:p>
    <w:p w:rsidR="00000000" w:rsidDel="00000000" w:rsidP="00000000" w:rsidRDefault="00000000" w:rsidRPr="00000000" w14:paraId="00000051">
      <w:pPr>
        <w:ind w:left="425.19685039370086" w:right="558.779527559056" w:firstLine="0"/>
        <w:rPr/>
      </w:pPr>
      <w:commentRangeStart w:id="4"/>
      <w:r w:rsidDel="00000000" w:rsidR="00000000" w:rsidRPr="00000000">
        <w:rPr>
          <w:rtl w:val="0"/>
        </w:rPr>
        <w:t xml:space="preserve">Un élément peut être partagé par les 2 colonnes : ça veut dire que c’est un point commun entre les documentaires et les fictions.</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tbl>
      <w:tblPr>
        <w:tblStyle w:val="Table9"/>
        <w:tblW w:w="11430.0" w:type="dxa"/>
        <w:jc w:val="left"/>
        <w:tblInd w:w="-10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4905"/>
        <w:gridCol w:w="5190"/>
        <w:tblGridChange w:id="0">
          <w:tblGrid>
            <w:gridCol w:w="1335"/>
            <w:gridCol w:w="4905"/>
            <w:gridCol w:w="5190"/>
          </w:tblGrid>
        </w:tblGridChange>
      </w:tblGrid>
      <w:tr>
        <w:trPr>
          <w:trHeight w:val="440" w:hRule="atLeast"/>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Documentaire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Fiction</w:t>
            </w:r>
          </w:p>
        </w:tc>
      </w:tr>
      <w:tr>
        <w:trPr>
          <w:trHeight w:val="8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jc w:val="left"/>
              <w:rPr/>
            </w:pPr>
            <w:r w:rsidDel="00000000" w:rsidR="00000000" w:rsidRPr="00000000">
              <w:rPr>
                <w:rtl w:val="0"/>
              </w:rPr>
              <w:t xml:space="preserve">But du film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trHeight w:val="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jc w:val="left"/>
              <w:rPr/>
            </w:pPr>
            <w:r w:rsidDel="00000000" w:rsidR="00000000" w:rsidRPr="00000000">
              <w:rPr>
                <w:rtl w:val="0"/>
              </w:rPr>
              <w:t xml:space="preserve">Sujet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jc w:val="left"/>
              <w:rPr/>
            </w:pPr>
            <w:r w:rsidDel="00000000" w:rsidR="00000000" w:rsidRPr="00000000">
              <w:rPr>
                <w:rtl w:val="0"/>
              </w:rPr>
              <w:t xml:space="preserve">Présences humaines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jc w:val="right"/>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jc w:val="left"/>
              <w:rPr/>
            </w:pPr>
            <w:r w:rsidDel="00000000" w:rsidR="00000000" w:rsidRPr="00000000">
              <w:rPr>
                <w:rtl w:val="0"/>
              </w:rPr>
              <w:t xml:space="preserve">Lieux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jc w:val="right"/>
              <w:rPr/>
            </w:pPr>
            <w:r w:rsidDel="00000000" w:rsidR="00000000" w:rsidRPr="00000000">
              <w:rPr>
                <w:rtl w:val="0"/>
              </w:rPr>
            </w:r>
          </w:p>
        </w:tc>
      </w:tr>
      <w:tr>
        <w:trPr>
          <w:trHeight w:val="9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Rôle du réalisateur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Volonté du réalisateur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jc w:val="left"/>
              <w:rPr/>
            </w:pPr>
            <w:commentRangeStart w:id="5"/>
            <w:commentRangeStart w:id="6"/>
            <w:commentRangeStart w:id="7"/>
            <w:r w:rsidDel="00000000" w:rsidR="00000000" w:rsidRPr="00000000">
              <w:rPr>
                <w:rtl w:val="0"/>
              </w:rPr>
              <w:t xml:space="preserve">La place du créateur du film</w:t>
            </w:r>
            <w:commentRangeEnd w:id="5"/>
            <w:r w:rsidDel="00000000" w:rsidR="00000000" w:rsidRPr="00000000">
              <w:commentReference w:id="5"/>
            </w:r>
            <w:commentRangeEnd w:id="6"/>
            <w:r w:rsidDel="00000000" w:rsidR="00000000" w:rsidRPr="00000000">
              <w:commentReference w:id="6"/>
            </w:r>
            <w:commentRangeEnd w:id="7"/>
            <w:r w:rsidDel="00000000" w:rsidR="00000000" w:rsidRPr="00000000">
              <w:commentReference w:id="7"/>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jc w:val="left"/>
        <w:rPr/>
      </w:pPr>
      <w:r w:rsidDel="00000000" w:rsidR="00000000" w:rsidRPr="00000000">
        <w:rPr>
          <w:rtl w:val="0"/>
        </w:rPr>
      </w:r>
    </w:p>
    <w:p w:rsidR="00000000" w:rsidDel="00000000" w:rsidP="00000000" w:rsidRDefault="00000000" w:rsidRPr="00000000" w14:paraId="00000076">
      <w:pPr>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jc w:val="left"/>
        <w:rPr/>
      </w:pPr>
      <w:r w:rsidDel="00000000" w:rsidR="00000000" w:rsidRPr="00000000">
        <w:rPr>
          <w:rtl w:val="0"/>
        </w:rPr>
      </w:r>
    </w:p>
    <w:p w:rsidR="00000000" w:rsidDel="00000000" w:rsidP="00000000" w:rsidRDefault="00000000" w:rsidRPr="00000000" w14:paraId="00000078">
      <w:pPr>
        <w:jc w:val="left"/>
        <w:rPr/>
      </w:pPr>
      <w:r w:rsidDel="00000000" w:rsidR="00000000" w:rsidRPr="00000000">
        <w:rPr>
          <w:rtl w:val="0"/>
        </w:rPr>
      </w:r>
    </w:p>
    <w:p w:rsidR="00000000" w:rsidDel="00000000" w:rsidP="00000000" w:rsidRDefault="00000000" w:rsidRPr="00000000" w14:paraId="00000079">
      <w:pPr>
        <w:jc w:val="left"/>
        <w:rPr/>
      </w:pPr>
      <w:r w:rsidDel="00000000" w:rsidR="00000000" w:rsidRPr="00000000">
        <w:rPr>
          <w:rtl w:val="0"/>
        </w:rPr>
      </w:r>
    </w:p>
    <w:p w:rsidR="00000000" w:rsidDel="00000000" w:rsidP="00000000" w:rsidRDefault="00000000" w:rsidRPr="00000000" w14:paraId="0000007A">
      <w:pPr>
        <w:jc w:val="left"/>
        <w:rPr/>
      </w:pPr>
      <w:r w:rsidDel="00000000" w:rsidR="00000000" w:rsidRPr="00000000">
        <w:rPr>
          <w:rtl w:val="0"/>
        </w:rPr>
      </w:r>
    </w:p>
    <w:p w:rsidR="00000000" w:rsidDel="00000000" w:rsidP="00000000" w:rsidRDefault="00000000" w:rsidRPr="00000000" w14:paraId="0000007B">
      <w:pPr>
        <w:jc w:val="left"/>
        <w:rPr/>
      </w:pPr>
      <w:r w:rsidDel="00000000" w:rsidR="00000000" w:rsidRPr="00000000">
        <w:rPr>
          <w:rtl w:val="0"/>
        </w:rPr>
      </w:r>
    </w:p>
    <w:p w:rsidR="00000000" w:rsidDel="00000000" w:rsidP="00000000" w:rsidRDefault="00000000" w:rsidRPr="00000000" w14:paraId="0000007C">
      <w:pPr>
        <w:jc w:val="left"/>
        <w:rPr/>
      </w:pPr>
      <w:r w:rsidDel="00000000" w:rsidR="00000000" w:rsidRPr="00000000">
        <w:rPr>
          <w:rtl w:val="0"/>
        </w:rPr>
      </w:r>
    </w:p>
    <w:p w:rsidR="00000000" w:rsidDel="00000000" w:rsidP="00000000" w:rsidRDefault="00000000" w:rsidRPr="00000000" w14:paraId="0000007D">
      <w:pPr>
        <w:jc w:val="left"/>
        <w:rPr/>
      </w:pPr>
      <w:r w:rsidDel="00000000" w:rsidR="00000000" w:rsidRPr="00000000">
        <w:rPr>
          <w:rtl w:val="0"/>
        </w:rPr>
      </w:r>
    </w:p>
    <w:p w:rsidR="00000000" w:rsidDel="00000000" w:rsidP="00000000" w:rsidRDefault="00000000" w:rsidRPr="00000000" w14:paraId="0000007E">
      <w:pPr>
        <w:jc w:val="left"/>
        <w:rPr/>
      </w:pPr>
      <w:r w:rsidDel="00000000" w:rsidR="00000000" w:rsidRPr="00000000">
        <w:rPr>
          <w:rtl w:val="0"/>
        </w:rPr>
      </w:r>
    </w:p>
    <w:p w:rsidR="00000000" w:rsidDel="00000000" w:rsidP="00000000" w:rsidRDefault="00000000" w:rsidRPr="00000000" w14:paraId="0000007F">
      <w:pPr>
        <w:jc w:val="left"/>
        <w:rPr/>
      </w:pPr>
      <w:r w:rsidDel="00000000" w:rsidR="00000000" w:rsidRPr="00000000">
        <w:rPr>
          <w:rtl w:val="0"/>
        </w:rPr>
      </w:r>
    </w:p>
    <w:p w:rsidR="00000000" w:rsidDel="00000000" w:rsidP="00000000" w:rsidRDefault="00000000" w:rsidRPr="00000000" w14:paraId="00000080">
      <w:pPr>
        <w:jc w:val="left"/>
        <w:rPr/>
      </w:pPr>
      <w:r w:rsidDel="00000000" w:rsidR="00000000" w:rsidRPr="00000000">
        <w:rPr>
          <w:rtl w:val="0"/>
        </w:rPr>
      </w:r>
    </w:p>
    <w:p w:rsidR="00000000" w:rsidDel="00000000" w:rsidP="00000000" w:rsidRDefault="00000000" w:rsidRPr="00000000" w14:paraId="00000081">
      <w:pPr>
        <w:jc w:val="left"/>
        <w:rPr/>
      </w:pPr>
      <w:r w:rsidDel="00000000" w:rsidR="00000000" w:rsidRPr="00000000">
        <w:rPr>
          <w:rtl w:val="0"/>
        </w:rPr>
      </w:r>
    </w:p>
    <w:p w:rsidR="00000000" w:rsidDel="00000000" w:rsidP="00000000" w:rsidRDefault="00000000" w:rsidRPr="00000000" w14:paraId="00000082">
      <w:pPr>
        <w:jc w:val="left"/>
        <w:rPr/>
      </w:pPr>
      <w:r w:rsidDel="00000000" w:rsidR="00000000" w:rsidRPr="00000000">
        <w:rPr>
          <w:rtl w:val="0"/>
        </w:rPr>
      </w:r>
    </w:p>
    <w:p w:rsidR="00000000" w:rsidDel="00000000" w:rsidP="00000000" w:rsidRDefault="00000000" w:rsidRPr="00000000" w14:paraId="00000083">
      <w:pPr>
        <w:jc w:val="left"/>
        <w:rPr/>
      </w:pPr>
      <w:r w:rsidDel="00000000" w:rsidR="00000000" w:rsidRPr="00000000">
        <w:rPr>
          <w:rtl w:val="0"/>
        </w:rPr>
      </w:r>
    </w:p>
    <w:p w:rsidR="00000000" w:rsidDel="00000000" w:rsidP="00000000" w:rsidRDefault="00000000" w:rsidRPr="00000000" w14:paraId="00000084">
      <w:pPr>
        <w:jc w:val="left"/>
        <w:rPr/>
      </w:pPr>
      <w:r w:rsidDel="00000000" w:rsidR="00000000" w:rsidRPr="00000000">
        <w:rPr>
          <w:rtl w:val="0"/>
        </w:rPr>
      </w:r>
    </w:p>
    <w:p w:rsidR="00000000" w:rsidDel="00000000" w:rsidP="00000000" w:rsidRDefault="00000000" w:rsidRPr="00000000" w14:paraId="00000085">
      <w:pPr>
        <w:jc w:val="left"/>
        <w:rPr/>
      </w:pPr>
      <w:r w:rsidDel="00000000" w:rsidR="00000000" w:rsidRPr="00000000">
        <w:rPr>
          <w:rtl w:val="0"/>
        </w:rPr>
      </w:r>
    </w:p>
    <w:p w:rsidR="00000000" w:rsidDel="00000000" w:rsidP="00000000" w:rsidRDefault="00000000" w:rsidRPr="00000000" w14:paraId="00000086">
      <w:pPr>
        <w:jc w:val="left"/>
        <w:rPr/>
      </w:pPr>
      <w:r w:rsidDel="00000000" w:rsidR="00000000" w:rsidRPr="00000000">
        <w:rPr>
          <w:rtl w:val="0"/>
        </w:rPr>
      </w:r>
    </w:p>
    <w:p w:rsidR="00000000" w:rsidDel="00000000" w:rsidP="00000000" w:rsidRDefault="00000000" w:rsidRPr="00000000" w14:paraId="00000087">
      <w:pPr>
        <w:jc w:val="left"/>
        <w:rPr/>
      </w:pPr>
      <w:r w:rsidDel="00000000" w:rsidR="00000000" w:rsidRPr="00000000">
        <w:rPr>
          <w:rtl w:val="0"/>
        </w:rPr>
      </w:r>
    </w:p>
    <w:p w:rsidR="00000000" w:rsidDel="00000000" w:rsidP="00000000" w:rsidRDefault="00000000" w:rsidRPr="00000000" w14:paraId="00000088">
      <w:pPr>
        <w:jc w:val="left"/>
        <w:rPr/>
      </w:pPr>
      <w:r w:rsidDel="00000000" w:rsidR="00000000" w:rsidRPr="00000000">
        <w:rPr>
          <w:rtl w:val="0"/>
        </w:rPr>
      </w:r>
    </w:p>
    <w:p w:rsidR="00000000" w:rsidDel="00000000" w:rsidP="00000000" w:rsidRDefault="00000000" w:rsidRPr="00000000" w14:paraId="00000089">
      <w:pPr>
        <w:jc w:val="left"/>
        <w:rPr/>
      </w:pPr>
      <w:r w:rsidDel="00000000" w:rsidR="00000000" w:rsidRPr="00000000">
        <w:rPr>
          <w:rtl w:val="0"/>
        </w:rPr>
      </w:r>
    </w:p>
    <w:p w:rsidR="00000000" w:rsidDel="00000000" w:rsidP="00000000" w:rsidRDefault="00000000" w:rsidRPr="00000000" w14:paraId="0000008A">
      <w:pPr>
        <w:jc w:val="left"/>
        <w:rPr/>
      </w:pPr>
      <w:r w:rsidDel="00000000" w:rsidR="00000000" w:rsidRPr="00000000">
        <w:rPr>
          <w:rtl w:val="0"/>
        </w:rPr>
      </w:r>
    </w:p>
    <w:p w:rsidR="00000000" w:rsidDel="00000000" w:rsidP="00000000" w:rsidRDefault="00000000" w:rsidRPr="00000000" w14:paraId="0000008B">
      <w:pPr>
        <w:jc w:val="left"/>
        <w:rPr/>
      </w:pPr>
      <w:r w:rsidDel="00000000" w:rsidR="00000000" w:rsidRPr="00000000">
        <w:rPr>
          <w:rtl w:val="0"/>
        </w:rPr>
      </w:r>
    </w:p>
    <w:p w:rsidR="00000000" w:rsidDel="00000000" w:rsidP="00000000" w:rsidRDefault="00000000" w:rsidRPr="00000000" w14:paraId="0000008C">
      <w:pPr>
        <w:jc w:val="left"/>
        <w:rPr/>
      </w:pPr>
      <w:r w:rsidDel="00000000" w:rsidR="00000000" w:rsidRPr="00000000">
        <w:rPr>
          <w:rtl w:val="0"/>
        </w:rPr>
      </w:r>
    </w:p>
    <w:p w:rsidR="00000000" w:rsidDel="00000000" w:rsidP="00000000" w:rsidRDefault="00000000" w:rsidRPr="00000000" w14:paraId="0000008D">
      <w:pPr>
        <w:jc w:val="left"/>
        <w:rPr/>
      </w:pPr>
      <w:r w:rsidDel="00000000" w:rsidR="00000000" w:rsidRPr="00000000">
        <w:rPr>
          <w:rtl w:val="0"/>
        </w:rPr>
        <w:t xml:space="preserve">À découper :</w:t>
      </w:r>
      <w:r w:rsidDel="00000000" w:rsidR="00000000" w:rsidRPr="00000000">
        <w:rPr>
          <w:rtl w:val="0"/>
        </w:rPr>
      </w:r>
    </w:p>
    <w:tbl>
      <w:tblPr>
        <w:tblStyle w:val="Table10"/>
        <w:tblW w:w="11370.0" w:type="dxa"/>
        <w:jc w:val="left"/>
        <w:tblInd w:w="-9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615"/>
        <w:gridCol w:w="4320"/>
        <w:tblGridChange w:id="0">
          <w:tblGrid>
            <w:gridCol w:w="3435"/>
            <w:gridCol w:w="3615"/>
            <w:gridCol w:w="4320"/>
          </w:tblGrid>
        </w:tblGridChange>
      </w:tblGrid>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8E">
            <w:pPr>
              <w:jc w:val="center"/>
              <w:rPr/>
            </w:pPr>
            <w:r w:rsidDel="00000000" w:rsidR="00000000" w:rsidRPr="00000000">
              <w:rPr>
                <w:rtl w:val="0"/>
              </w:rPr>
              <w:t xml:space="preserve">Informer, expliquer, présenter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8F">
            <w:pPr>
              <w:jc w:val="center"/>
              <w:rPr/>
            </w:pPr>
            <w:r w:rsidDel="00000000" w:rsidR="00000000" w:rsidRPr="00000000">
              <w:rPr>
                <w:rtl w:val="0"/>
              </w:rPr>
              <w:t xml:space="preserve">Divertir, amuser, émerveiller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0">
            <w:pPr>
              <w:jc w:val="center"/>
              <w:rPr/>
            </w:pPr>
            <w:r w:rsidDel="00000000" w:rsidR="00000000" w:rsidRPr="00000000">
              <w:rPr>
                <w:rtl w:val="0"/>
              </w:rPr>
              <w:t xml:space="preserve">Raconter une histoire</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1">
            <w:pPr>
              <w:jc w:val="center"/>
              <w:rPr/>
            </w:pPr>
            <w:r w:rsidDel="00000000" w:rsidR="00000000" w:rsidRPr="00000000">
              <w:rPr>
                <w:rtl w:val="0"/>
              </w:rPr>
              <w:t xml:space="preserve">Histoires imaginées ou adaptées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2">
            <w:pPr>
              <w:jc w:val="center"/>
              <w:rPr/>
            </w:pPr>
            <w:r w:rsidDel="00000000" w:rsidR="00000000" w:rsidRPr="00000000">
              <w:rPr>
                <w:rtl w:val="0"/>
              </w:rPr>
              <w:t xml:space="preserve">Personnes, protagonistes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3">
            <w:pPr>
              <w:jc w:val="center"/>
              <w:rPr/>
            </w:pPr>
            <w:r w:rsidDel="00000000" w:rsidR="00000000" w:rsidRPr="00000000">
              <w:rPr>
                <w:rtl w:val="0"/>
              </w:rPr>
              <w:t xml:space="preserve">Choisir ce qu’on filme, ce qu’on ne montre pas dans la vidéo : un point de vue</w:t>
            </w:r>
          </w:p>
        </w:tc>
      </w:tr>
      <w:tr>
        <w:trPr>
          <w:trHeight w:val="540" w:hRule="atLeast"/>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4">
            <w:pPr>
              <w:jc w:val="center"/>
              <w:rPr/>
            </w:pPr>
            <w:r w:rsidDel="00000000" w:rsidR="00000000" w:rsidRPr="00000000">
              <w:rPr>
                <w:rtl w:val="0"/>
              </w:rPr>
              <w:t xml:space="preserve">Personnages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5">
            <w:pPr>
              <w:jc w:val="center"/>
              <w:rPr/>
            </w:pPr>
            <w:r w:rsidDel="00000000" w:rsidR="00000000" w:rsidRPr="00000000">
              <w:rPr>
                <w:rtl w:val="0"/>
              </w:rPr>
              <w:t xml:space="preserve">Réalité passée, présente, future</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6">
            <w:pPr>
              <w:jc w:val="center"/>
              <w:rPr/>
            </w:pPr>
            <w:r w:rsidDel="00000000" w:rsidR="00000000" w:rsidRPr="00000000">
              <w:rPr>
                <w:rtl w:val="0"/>
              </w:rPr>
              <w:t xml:space="preserve">Mise en place, reconstitution</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7">
            <w:pPr>
              <w:jc w:val="center"/>
              <w:rPr/>
            </w:pPr>
            <w:r w:rsidDel="00000000" w:rsidR="00000000" w:rsidRPr="00000000">
              <w:rPr>
                <w:rtl w:val="0"/>
              </w:rPr>
              <w:t xml:space="preserve">Décors imaginés ou reconstitués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8">
            <w:pPr>
              <w:jc w:val="center"/>
              <w:rPr/>
            </w:pPr>
            <w:r w:rsidDel="00000000" w:rsidR="00000000" w:rsidRPr="00000000">
              <w:rPr>
                <w:rtl w:val="0"/>
              </w:rPr>
              <w:t xml:space="preserve">Naturels, réels, voir recréés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9">
            <w:pPr>
              <w:jc w:val="center"/>
              <w:rPr/>
            </w:pPr>
            <w:r w:rsidDel="00000000" w:rsidR="00000000" w:rsidRPr="00000000">
              <w:rPr>
                <w:rtl w:val="0"/>
              </w:rPr>
              <w:t xml:space="preserve">Mise en scène, comme au théâtre</w:t>
            </w:r>
          </w:p>
        </w:tc>
      </w:tr>
    </w:tbl>
    <w:p w:rsidR="00000000" w:rsidDel="00000000" w:rsidP="00000000" w:rsidRDefault="00000000" w:rsidRPr="00000000" w14:paraId="0000009A">
      <w:pPr>
        <w:jc w:val="left"/>
        <w:rPr/>
      </w:pPr>
      <w:r w:rsidDel="00000000" w:rsidR="00000000" w:rsidRPr="00000000">
        <w:rPr>
          <w:rtl w:val="0"/>
        </w:rPr>
      </w:r>
    </w:p>
    <w:tbl>
      <w:tblPr>
        <w:tblStyle w:val="Table11"/>
        <w:tblW w:w="11370.0" w:type="dxa"/>
        <w:jc w:val="left"/>
        <w:tblInd w:w="-9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615"/>
        <w:gridCol w:w="4320"/>
        <w:tblGridChange w:id="0">
          <w:tblGrid>
            <w:gridCol w:w="3435"/>
            <w:gridCol w:w="3615"/>
            <w:gridCol w:w="4320"/>
          </w:tblGrid>
        </w:tblGridChange>
      </w:tblGrid>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B">
            <w:pPr>
              <w:jc w:val="center"/>
              <w:rPr/>
            </w:pPr>
            <w:r w:rsidDel="00000000" w:rsidR="00000000" w:rsidRPr="00000000">
              <w:rPr>
                <w:rtl w:val="0"/>
              </w:rPr>
              <w:t xml:space="preserve">Informer, expliquer, présenter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C">
            <w:pPr>
              <w:jc w:val="center"/>
              <w:rPr/>
            </w:pPr>
            <w:r w:rsidDel="00000000" w:rsidR="00000000" w:rsidRPr="00000000">
              <w:rPr>
                <w:rtl w:val="0"/>
              </w:rPr>
              <w:t xml:space="preserve">Divertir, amuser, émerveiller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D">
            <w:pPr>
              <w:jc w:val="center"/>
              <w:rPr/>
            </w:pPr>
            <w:r w:rsidDel="00000000" w:rsidR="00000000" w:rsidRPr="00000000">
              <w:rPr>
                <w:rtl w:val="0"/>
              </w:rPr>
              <w:t xml:space="preserve">Raconter une histoire</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E">
            <w:pPr>
              <w:jc w:val="center"/>
              <w:rPr/>
            </w:pPr>
            <w:r w:rsidDel="00000000" w:rsidR="00000000" w:rsidRPr="00000000">
              <w:rPr>
                <w:rtl w:val="0"/>
              </w:rPr>
              <w:t xml:space="preserve">Histoires imaginées ou adaptées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F">
            <w:pPr>
              <w:jc w:val="center"/>
              <w:rPr/>
            </w:pPr>
            <w:r w:rsidDel="00000000" w:rsidR="00000000" w:rsidRPr="00000000">
              <w:rPr>
                <w:rtl w:val="0"/>
              </w:rPr>
              <w:t xml:space="preserve">Personnes, protagonistes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0">
            <w:pPr>
              <w:jc w:val="center"/>
              <w:rPr/>
            </w:pPr>
            <w:r w:rsidDel="00000000" w:rsidR="00000000" w:rsidRPr="00000000">
              <w:rPr>
                <w:rtl w:val="0"/>
              </w:rPr>
              <w:t xml:space="preserve">Choisir ce qu’on filme, ce qu’on ne montre pas dans la vidéo : un point de vue</w:t>
            </w:r>
          </w:p>
        </w:tc>
      </w:tr>
      <w:tr>
        <w:trPr>
          <w:trHeight w:val="540" w:hRule="atLeast"/>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1">
            <w:pPr>
              <w:jc w:val="center"/>
              <w:rPr/>
            </w:pPr>
            <w:r w:rsidDel="00000000" w:rsidR="00000000" w:rsidRPr="00000000">
              <w:rPr>
                <w:rtl w:val="0"/>
              </w:rPr>
              <w:t xml:space="preserve">Personnages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2">
            <w:pPr>
              <w:jc w:val="center"/>
              <w:rPr/>
            </w:pPr>
            <w:r w:rsidDel="00000000" w:rsidR="00000000" w:rsidRPr="00000000">
              <w:rPr>
                <w:rtl w:val="0"/>
              </w:rPr>
              <w:t xml:space="preserve">Réalité passée, présente, future</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3">
            <w:pPr>
              <w:jc w:val="center"/>
              <w:rPr/>
            </w:pPr>
            <w:r w:rsidDel="00000000" w:rsidR="00000000" w:rsidRPr="00000000">
              <w:rPr>
                <w:rtl w:val="0"/>
              </w:rPr>
              <w:t xml:space="preserve">Mise en place, reconstitution</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4">
            <w:pPr>
              <w:jc w:val="center"/>
              <w:rPr/>
            </w:pPr>
            <w:r w:rsidDel="00000000" w:rsidR="00000000" w:rsidRPr="00000000">
              <w:rPr>
                <w:rtl w:val="0"/>
              </w:rPr>
              <w:t xml:space="preserve">Décors imaginés ou reconstitués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5">
            <w:pPr>
              <w:jc w:val="center"/>
              <w:rPr/>
            </w:pPr>
            <w:r w:rsidDel="00000000" w:rsidR="00000000" w:rsidRPr="00000000">
              <w:rPr>
                <w:rtl w:val="0"/>
              </w:rPr>
              <w:t xml:space="preserve">Naturels, réels, voir recréés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6">
            <w:pPr>
              <w:jc w:val="center"/>
              <w:rPr/>
            </w:pPr>
            <w:r w:rsidDel="00000000" w:rsidR="00000000" w:rsidRPr="00000000">
              <w:rPr>
                <w:rtl w:val="0"/>
              </w:rPr>
              <w:t xml:space="preserve">Mise en scène, comme au théâtre</w:t>
            </w:r>
          </w:p>
        </w:tc>
      </w:tr>
    </w:tbl>
    <w:p w:rsidR="00000000" w:rsidDel="00000000" w:rsidP="00000000" w:rsidRDefault="00000000" w:rsidRPr="00000000" w14:paraId="000000A7">
      <w:pPr>
        <w:jc w:val="left"/>
        <w:rPr/>
      </w:pPr>
      <w:r w:rsidDel="00000000" w:rsidR="00000000" w:rsidRPr="00000000">
        <w:rPr>
          <w:rtl w:val="0"/>
        </w:rPr>
      </w:r>
    </w:p>
    <w:tbl>
      <w:tblPr>
        <w:tblStyle w:val="Table12"/>
        <w:tblW w:w="11370.0" w:type="dxa"/>
        <w:jc w:val="left"/>
        <w:tblInd w:w="-9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615"/>
        <w:gridCol w:w="4320"/>
        <w:tblGridChange w:id="0">
          <w:tblGrid>
            <w:gridCol w:w="3435"/>
            <w:gridCol w:w="3615"/>
            <w:gridCol w:w="4320"/>
          </w:tblGrid>
        </w:tblGridChange>
      </w:tblGrid>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8">
            <w:pPr>
              <w:jc w:val="center"/>
              <w:rPr/>
            </w:pPr>
            <w:r w:rsidDel="00000000" w:rsidR="00000000" w:rsidRPr="00000000">
              <w:rPr>
                <w:rtl w:val="0"/>
              </w:rPr>
              <w:t xml:space="preserve">Informer, expliquer, présenter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9">
            <w:pPr>
              <w:jc w:val="center"/>
              <w:rPr/>
            </w:pPr>
            <w:r w:rsidDel="00000000" w:rsidR="00000000" w:rsidRPr="00000000">
              <w:rPr>
                <w:rtl w:val="0"/>
              </w:rPr>
              <w:t xml:space="preserve">Divertir, amuser, émerveiller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A">
            <w:pPr>
              <w:jc w:val="center"/>
              <w:rPr/>
            </w:pPr>
            <w:r w:rsidDel="00000000" w:rsidR="00000000" w:rsidRPr="00000000">
              <w:rPr>
                <w:rtl w:val="0"/>
              </w:rPr>
              <w:t xml:space="preserve">Raconter une histoire</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B">
            <w:pPr>
              <w:jc w:val="center"/>
              <w:rPr/>
            </w:pPr>
            <w:r w:rsidDel="00000000" w:rsidR="00000000" w:rsidRPr="00000000">
              <w:rPr>
                <w:rtl w:val="0"/>
              </w:rPr>
              <w:t xml:space="preserve">Histoires imaginées ou adaptées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C">
            <w:pPr>
              <w:jc w:val="center"/>
              <w:rPr/>
            </w:pPr>
            <w:r w:rsidDel="00000000" w:rsidR="00000000" w:rsidRPr="00000000">
              <w:rPr>
                <w:rtl w:val="0"/>
              </w:rPr>
              <w:t xml:space="preserve">Personnes, protagonistes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D">
            <w:pPr>
              <w:jc w:val="center"/>
              <w:rPr/>
            </w:pPr>
            <w:r w:rsidDel="00000000" w:rsidR="00000000" w:rsidRPr="00000000">
              <w:rPr>
                <w:rtl w:val="0"/>
              </w:rPr>
              <w:t xml:space="preserve">Choisir ce qu’on filme, ce qu’on ne montre pas dans la vidéo : un point de vue</w:t>
            </w:r>
          </w:p>
        </w:tc>
      </w:tr>
      <w:tr>
        <w:trPr>
          <w:trHeight w:val="540" w:hRule="atLeast"/>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E">
            <w:pPr>
              <w:jc w:val="center"/>
              <w:rPr/>
            </w:pPr>
            <w:r w:rsidDel="00000000" w:rsidR="00000000" w:rsidRPr="00000000">
              <w:rPr>
                <w:rtl w:val="0"/>
              </w:rPr>
              <w:t xml:space="preserve">Personnages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F">
            <w:pPr>
              <w:jc w:val="center"/>
              <w:rPr/>
            </w:pPr>
            <w:r w:rsidDel="00000000" w:rsidR="00000000" w:rsidRPr="00000000">
              <w:rPr>
                <w:rtl w:val="0"/>
              </w:rPr>
              <w:t xml:space="preserve">Réalité passée, présente, future</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0">
            <w:pPr>
              <w:jc w:val="center"/>
              <w:rPr/>
            </w:pPr>
            <w:r w:rsidDel="00000000" w:rsidR="00000000" w:rsidRPr="00000000">
              <w:rPr>
                <w:rtl w:val="0"/>
              </w:rPr>
              <w:t xml:space="preserve">Mise en place, reconstitution</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1">
            <w:pPr>
              <w:jc w:val="center"/>
              <w:rPr/>
            </w:pPr>
            <w:r w:rsidDel="00000000" w:rsidR="00000000" w:rsidRPr="00000000">
              <w:rPr>
                <w:rtl w:val="0"/>
              </w:rPr>
              <w:t xml:space="preserve">Décors imaginés ou reconstitués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2">
            <w:pPr>
              <w:jc w:val="center"/>
              <w:rPr/>
            </w:pPr>
            <w:r w:rsidDel="00000000" w:rsidR="00000000" w:rsidRPr="00000000">
              <w:rPr>
                <w:rtl w:val="0"/>
              </w:rPr>
              <w:t xml:space="preserve">Naturels, réels, voir recréés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3">
            <w:pPr>
              <w:jc w:val="center"/>
              <w:rPr/>
            </w:pPr>
            <w:r w:rsidDel="00000000" w:rsidR="00000000" w:rsidRPr="00000000">
              <w:rPr>
                <w:rtl w:val="0"/>
              </w:rPr>
              <w:t xml:space="preserve">Mise en scène, comme au théâtre</w:t>
            </w:r>
          </w:p>
        </w:tc>
      </w:tr>
    </w:tbl>
    <w:p w:rsidR="00000000" w:rsidDel="00000000" w:rsidP="00000000" w:rsidRDefault="00000000" w:rsidRPr="00000000" w14:paraId="000000B4">
      <w:pPr>
        <w:jc w:val="left"/>
        <w:rPr/>
      </w:pPr>
      <w:r w:rsidDel="00000000" w:rsidR="00000000" w:rsidRPr="00000000">
        <w:rPr>
          <w:rtl w:val="0"/>
        </w:rPr>
      </w:r>
    </w:p>
    <w:tbl>
      <w:tblPr>
        <w:tblStyle w:val="Table13"/>
        <w:tblW w:w="11370.0" w:type="dxa"/>
        <w:jc w:val="left"/>
        <w:tblInd w:w="-9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615"/>
        <w:gridCol w:w="4320"/>
        <w:tblGridChange w:id="0">
          <w:tblGrid>
            <w:gridCol w:w="3435"/>
            <w:gridCol w:w="3615"/>
            <w:gridCol w:w="4320"/>
          </w:tblGrid>
        </w:tblGridChange>
      </w:tblGrid>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5">
            <w:pPr>
              <w:jc w:val="center"/>
              <w:rPr/>
            </w:pPr>
            <w:r w:rsidDel="00000000" w:rsidR="00000000" w:rsidRPr="00000000">
              <w:rPr>
                <w:rtl w:val="0"/>
              </w:rPr>
              <w:t xml:space="preserve">Informer, expliquer, présenter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6">
            <w:pPr>
              <w:jc w:val="center"/>
              <w:rPr/>
            </w:pPr>
            <w:r w:rsidDel="00000000" w:rsidR="00000000" w:rsidRPr="00000000">
              <w:rPr>
                <w:rtl w:val="0"/>
              </w:rPr>
              <w:t xml:space="preserve">Divertir, amuser, émerveiller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7">
            <w:pPr>
              <w:jc w:val="center"/>
              <w:rPr/>
            </w:pPr>
            <w:r w:rsidDel="00000000" w:rsidR="00000000" w:rsidRPr="00000000">
              <w:rPr>
                <w:rtl w:val="0"/>
              </w:rPr>
              <w:t xml:space="preserve">Raconter une histoire</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8">
            <w:pPr>
              <w:jc w:val="center"/>
              <w:rPr/>
            </w:pPr>
            <w:r w:rsidDel="00000000" w:rsidR="00000000" w:rsidRPr="00000000">
              <w:rPr>
                <w:rtl w:val="0"/>
              </w:rPr>
              <w:t xml:space="preserve">Histoires imaginées ou adaptées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9">
            <w:pPr>
              <w:jc w:val="center"/>
              <w:rPr/>
            </w:pPr>
            <w:r w:rsidDel="00000000" w:rsidR="00000000" w:rsidRPr="00000000">
              <w:rPr>
                <w:rtl w:val="0"/>
              </w:rPr>
              <w:t xml:space="preserve">Personnes, protagonistes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A">
            <w:pPr>
              <w:jc w:val="center"/>
              <w:rPr/>
            </w:pPr>
            <w:r w:rsidDel="00000000" w:rsidR="00000000" w:rsidRPr="00000000">
              <w:rPr>
                <w:rtl w:val="0"/>
              </w:rPr>
              <w:t xml:space="preserve">Choisir ce qu’on filme, ce qu’on ne montre pas dans la vidéo : un point de vue</w:t>
            </w:r>
          </w:p>
        </w:tc>
      </w:tr>
      <w:tr>
        <w:trPr>
          <w:trHeight w:val="540" w:hRule="atLeast"/>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B">
            <w:pPr>
              <w:jc w:val="center"/>
              <w:rPr/>
            </w:pPr>
            <w:r w:rsidDel="00000000" w:rsidR="00000000" w:rsidRPr="00000000">
              <w:rPr>
                <w:rtl w:val="0"/>
              </w:rPr>
              <w:t xml:space="preserve">Personnages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C">
            <w:pPr>
              <w:jc w:val="center"/>
              <w:rPr/>
            </w:pPr>
            <w:r w:rsidDel="00000000" w:rsidR="00000000" w:rsidRPr="00000000">
              <w:rPr>
                <w:rtl w:val="0"/>
              </w:rPr>
              <w:t xml:space="preserve">Réalité passée, présente, future</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D">
            <w:pPr>
              <w:jc w:val="center"/>
              <w:rPr/>
            </w:pPr>
            <w:r w:rsidDel="00000000" w:rsidR="00000000" w:rsidRPr="00000000">
              <w:rPr>
                <w:rtl w:val="0"/>
              </w:rPr>
              <w:t xml:space="preserve">Mise en place, reconstitution</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E">
            <w:pPr>
              <w:jc w:val="center"/>
              <w:rPr/>
            </w:pPr>
            <w:r w:rsidDel="00000000" w:rsidR="00000000" w:rsidRPr="00000000">
              <w:rPr>
                <w:rtl w:val="0"/>
              </w:rPr>
              <w:t xml:space="preserve">Décors imaginés ou reconstitués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F">
            <w:pPr>
              <w:jc w:val="center"/>
              <w:rPr/>
            </w:pPr>
            <w:r w:rsidDel="00000000" w:rsidR="00000000" w:rsidRPr="00000000">
              <w:rPr>
                <w:rtl w:val="0"/>
              </w:rPr>
              <w:t xml:space="preserve">Naturels, réels, voir recréés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0">
            <w:pPr>
              <w:jc w:val="center"/>
              <w:rPr/>
            </w:pPr>
            <w:r w:rsidDel="00000000" w:rsidR="00000000" w:rsidRPr="00000000">
              <w:rPr>
                <w:rtl w:val="0"/>
              </w:rPr>
              <w:t xml:space="preserve">Mise en scène, comme au théâtre</w:t>
            </w:r>
          </w:p>
        </w:tc>
      </w:tr>
    </w:tbl>
    <w:p w:rsidR="00000000" w:rsidDel="00000000" w:rsidP="00000000" w:rsidRDefault="00000000" w:rsidRPr="00000000" w14:paraId="000000C1">
      <w:pPr>
        <w:jc w:val="left"/>
        <w:rPr/>
      </w:pPr>
      <w:r w:rsidDel="00000000" w:rsidR="00000000" w:rsidRPr="00000000">
        <w:rPr>
          <w:rtl w:val="0"/>
        </w:rPr>
      </w:r>
    </w:p>
    <w:tbl>
      <w:tblPr>
        <w:tblStyle w:val="Table14"/>
        <w:tblW w:w="11370.0" w:type="dxa"/>
        <w:jc w:val="left"/>
        <w:tblInd w:w="-9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615"/>
        <w:gridCol w:w="4320"/>
        <w:tblGridChange w:id="0">
          <w:tblGrid>
            <w:gridCol w:w="3435"/>
            <w:gridCol w:w="3615"/>
            <w:gridCol w:w="4320"/>
          </w:tblGrid>
        </w:tblGridChange>
      </w:tblGrid>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2">
            <w:pPr>
              <w:jc w:val="center"/>
              <w:rPr/>
            </w:pPr>
            <w:r w:rsidDel="00000000" w:rsidR="00000000" w:rsidRPr="00000000">
              <w:rPr>
                <w:rtl w:val="0"/>
              </w:rPr>
              <w:t xml:space="preserve">Informer, expliquer, présenter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3">
            <w:pPr>
              <w:jc w:val="center"/>
              <w:rPr/>
            </w:pPr>
            <w:r w:rsidDel="00000000" w:rsidR="00000000" w:rsidRPr="00000000">
              <w:rPr>
                <w:rtl w:val="0"/>
              </w:rPr>
              <w:t xml:space="preserve">Divertir, amuser, émerveiller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4">
            <w:pPr>
              <w:jc w:val="center"/>
              <w:rPr/>
            </w:pPr>
            <w:r w:rsidDel="00000000" w:rsidR="00000000" w:rsidRPr="00000000">
              <w:rPr>
                <w:rtl w:val="0"/>
              </w:rPr>
              <w:t xml:space="preserve">Raconter une histoire</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5">
            <w:pPr>
              <w:jc w:val="center"/>
              <w:rPr/>
            </w:pPr>
            <w:r w:rsidDel="00000000" w:rsidR="00000000" w:rsidRPr="00000000">
              <w:rPr>
                <w:rtl w:val="0"/>
              </w:rPr>
              <w:t xml:space="preserve">Histoires imaginées ou adaptées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6">
            <w:pPr>
              <w:jc w:val="center"/>
              <w:rPr/>
            </w:pPr>
            <w:r w:rsidDel="00000000" w:rsidR="00000000" w:rsidRPr="00000000">
              <w:rPr>
                <w:rtl w:val="0"/>
              </w:rPr>
              <w:t xml:space="preserve">Personnes, protagonistes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7">
            <w:pPr>
              <w:jc w:val="center"/>
              <w:rPr/>
            </w:pPr>
            <w:r w:rsidDel="00000000" w:rsidR="00000000" w:rsidRPr="00000000">
              <w:rPr>
                <w:rtl w:val="0"/>
              </w:rPr>
              <w:t xml:space="preserve">Choisir ce qu’on filme, ce qu’on ne montre pas dans la vidéo : un point de vue</w:t>
            </w:r>
          </w:p>
        </w:tc>
      </w:tr>
      <w:tr>
        <w:trPr>
          <w:trHeight w:val="540" w:hRule="atLeast"/>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8">
            <w:pPr>
              <w:jc w:val="center"/>
              <w:rPr/>
            </w:pPr>
            <w:r w:rsidDel="00000000" w:rsidR="00000000" w:rsidRPr="00000000">
              <w:rPr>
                <w:rtl w:val="0"/>
              </w:rPr>
              <w:t xml:space="preserve">Personnages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9">
            <w:pPr>
              <w:jc w:val="center"/>
              <w:rPr/>
            </w:pPr>
            <w:r w:rsidDel="00000000" w:rsidR="00000000" w:rsidRPr="00000000">
              <w:rPr>
                <w:rtl w:val="0"/>
              </w:rPr>
              <w:t xml:space="preserve">Réalité passée, présente, future</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A">
            <w:pPr>
              <w:jc w:val="center"/>
              <w:rPr/>
            </w:pPr>
            <w:r w:rsidDel="00000000" w:rsidR="00000000" w:rsidRPr="00000000">
              <w:rPr>
                <w:rtl w:val="0"/>
              </w:rPr>
              <w:t xml:space="preserve">Mise en place, reconstitution</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B">
            <w:pPr>
              <w:jc w:val="center"/>
              <w:rPr/>
            </w:pPr>
            <w:r w:rsidDel="00000000" w:rsidR="00000000" w:rsidRPr="00000000">
              <w:rPr>
                <w:rtl w:val="0"/>
              </w:rPr>
              <w:t xml:space="preserve">Décors imaginés ou reconstitués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C">
            <w:pPr>
              <w:jc w:val="center"/>
              <w:rPr/>
            </w:pPr>
            <w:r w:rsidDel="00000000" w:rsidR="00000000" w:rsidRPr="00000000">
              <w:rPr>
                <w:rtl w:val="0"/>
              </w:rPr>
              <w:t xml:space="preserve">Naturels, réels, voir recréés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D">
            <w:pPr>
              <w:jc w:val="center"/>
              <w:rPr/>
            </w:pPr>
            <w:r w:rsidDel="00000000" w:rsidR="00000000" w:rsidRPr="00000000">
              <w:rPr>
                <w:rtl w:val="0"/>
              </w:rPr>
              <w:t xml:space="preserve">Mise en scène, comme au théâtre</w:t>
            </w:r>
          </w:p>
        </w:tc>
      </w:tr>
    </w:tbl>
    <w:p w:rsidR="00000000" w:rsidDel="00000000" w:rsidP="00000000" w:rsidRDefault="00000000" w:rsidRPr="00000000" w14:paraId="000000CE">
      <w:pPr>
        <w:jc w:val="left"/>
        <w:rPr/>
      </w:pPr>
      <w:r w:rsidDel="00000000" w:rsidR="00000000" w:rsidRPr="00000000">
        <w:rPr>
          <w:rtl w:val="0"/>
        </w:rPr>
      </w:r>
    </w:p>
    <w:tbl>
      <w:tblPr>
        <w:tblStyle w:val="Table15"/>
        <w:tblW w:w="11370.0" w:type="dxa"/>
        <w:jc w:val="left"/>
        <w:tblInd w:w="-9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3615"/>
        <w:gridCol w:w="4320"/>
        <w:tblGridChange w:id="0">
          <w:tblGrid>
            <w:gridCol w:w="3435"/>
            <w:gridCol w:w="3615"/>
            <w:gridCol w:w="4320"/>
          </w:tblGrid>
        </w:tblGridChange>
      </w:tblGrid>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CF">
            <w:pPr>
              <w:jc w:val="center"/>
              <w:rPr/>
            </w:pPr>
            <w:r w:rsidDel="00000000" w:rsidR="00000000" w:rsidRPr="00000000">
              <w:rPr>
                <w:rtl w:val="0"/>
              </w:rPr>
              <w:t xml:space="preserve">Informer, expliquer, présenter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0">
            <w:pPr>
              <w:jc w:val="center"/>
              <w:rPr/>
            </w:pPr>
            <w:r w:rsidDel="00000000" w:rsidR="00000000" w:rsidRPr="00000000">
              <w:rPr>
                <w:rtl w:val="0"/>
              </w:rPr>
              <w:t xml:space="preserve">Divertir, amuser, émerveiller</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1">
            <w:pPr>
              <w:jc w:val="center"/>
              <w:rPr/>
            </w:pPr>
            <w:r w:rsidDel="00000000" w:rsidR="00000000" w:rsidRPr="00000000">
              <w:rPr>
                <w:rtl w:val="0"/>
              </w:rPr>
              <w:t xml:space="preserve">Raconter une histoire</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2">
            <w:pPr>
              <w:jc w:val="center"/>
              <w:rPr/>
            </w:pPr>
            <w:r w:rsidDel="00000000" w:rsidR="00000000" w:rsidRPr="00000000">
              <w:rPr>
                <w:rtl w:val="0"/>
              </w:rPr>
              <w:t xml:space="preserve">Histoires imaginées ou adaptées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3">
            <w:pPr>
              <w:jc w:val="center"/>
              <w:rPr/>
            </w:pPr>
            <w:r w:rsidDel="00000000" w:rsidR="00000000" w:rsidRPr="00000000">
              <w:rPr>
                <w:rtl w:val="0"/>
              </w:rPr>
              <w:t xml:space="preserve">Personnes, protagonistes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4">
            <w:pPr>
              <w:jc w:val="center"/>
              <w:rPr/>
            </w:pPr>
            <w:r w:rsidDel="00000000" w:rsidR="00000000" w:rsidRPr="00000000">
              <w:rPr>
                <w:rtl w:val="0"/>
              </w:rPr>
              <w:t xml:space="preserve">Choisir ce qu’on filme, ce qu’on ne montre pas dans la vidéo : un point de vue</w:t>
            </w:r>
          </w:p>
        </w:tc>
      </w:tr>
      <w:tr>
        <w:trPr>
          <w:trHeight w:val="540" w:hRule="atLeast"/>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5">
            <w:pPr>
              <w:jc w:val="center"/>
              <w:rPr/>
            </w:pPr>
            <w:r w:rsidDel="00000000" w:rsidR="00000000" w:rsidRPr="00000000">
              <w:rPr>
                <w:rtl w:val="0"/>
              </w:rPr>
              <w:t xml:space="preserve">Personnages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6">
            <w:pPr>
              <w:jc w:val="center"/>
              <w:rPr/>
            </w:pPr>
            <w:r w:rsidDel="00000000" w:rsidR="00000000" w:rsidRPr="00000000">
              <w:rPr>
                <w:rtl w:val="0"/>
              </w:rPr>
              <w:t xml:space="preserve">Réalité passée, présente, future</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7">
            <w:pPr>
              <w:jc w:val="center"/>
              <w:rPr/>
            </w:pPr>
            <w:r w:rsidDel="00000000" w:rsidR="00000000" w:rsidRPr="00000000">
              <w:rPr>
                <w:rtl w:val="0"/>
              </w:rPr>
              <w:t xml:space="preserve">Mise en place, reconstitution</w:t>
            </w:r>
          </w:p>
        </w:tc>
      </w:tr>
      <w:t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8">
            <w:pPr>
              <w:jc w:val="center"/>
              <w:rPr/>
            </w:pPr>
            <w:r w:rsidDel="00000000" w:rsidR="00000000" w:rsidRPr="00000000">
              <w:rPr>
                <w:rtl w:val="0"/>
              </w:rPr>
              <w:t xml:space="preserve">Décors imaginés ou reconstitués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9">
            <w:pPr>
              <w:jc w:val="center"/>
              <w:rPr/>
            </w:pPr>
            <w:r w:rsidDel="00000000" w:rsidR="00000000" w:rsidRPr="00000000">
              <w:rPr>
                <w:rtl w:val="0"/>
              </w:rPr>
              <w:t xml:space="preserve">Naturels, réels, voir recréés</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DA">
            <w:pPr>
              <w:jc w:val="center"/>
              <w:rPr/>
            </w:pPr>
            <w:r w:rsidDel="00000000" w:rsidR="00000000" w:rsidRPr="00000000">
              <w:rPr>
                <w:rtl w:val="0"/>
              </w:rPr>
              <w:t xml:space="preserve">Mise en scène, comme au théâtre</w:t>
            </w:r>
          </w:p>
        </w:tc>
      </w:tr>
    </w:tbl>
    <w:p w:rsidR="00000000" w:rsidDel="00000000" w:rsidP="00000000" w:rsidRDefault="00000000" w:rsidRPr="00000000" w14:paraId="000000DB">
      <w:pPr>
        <w:jc w:val="left"/>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Correction</w:t>
      </w:r>
    </w:p>
    <w:p w:rsidR="00000000" w:rsidDel="00000000" w:rsidP="00000000" w:rsidRDefault="00000000" w:rsidRPr="00000000" w14:paraId="000000DD">
      <w:pPr>
        <w:rPr/>
      </w:pPr>
      <w:r w:rsidDel="00000000" w:rsidR="00000000" w:rsidRPr="00000000">
        <w:rPr>
          <w:rtl w:val="0"/>
        </w:rPr>
      </w:r>
    </w:p>
    <w:tbl>
      <w:tblPr>
        <w:tblStyle w:val="Table16"/>
        <w:tblW w:w="91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3000"/>
        <w:gridCol w:w="3060"/>
        <w:tblGridChange w:id="0">
          <w:tblGrid>
            <w:gridCol w:w="3045"/>
            <w:gridCol w:w="3000"/>
            <w:gridCol w:w="3060"/>
          </w:tblGrid>
        </w:tblGridChange>
      </w:tblGrid>
      <w:tr>
        <w:trPr>
          <w:trHeight w:val="440" w:hRule="atLeast"/>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jc w:val="center"/>
              <w:rPr/>
            </w:pPr>
            <w:r w:rsidDel="00000000" w:rsidR="00000000" w:rsidRPr="00000000">
              <w:rPr>
                <w:rtl w:val="0"/>
              </w:rPr>
              <w:t xml:space="preserve">Documentaire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jc w:val="center"/>
              <w:rPr/>
            </w:pPr>
            <w:r w:rsidDel="00000000" w:rsidR="00000000" w:rsidRPr="00000000">
              <w:rPr>
                <w:rtl w:val="0"/>
              </w:rPr>
              <w:t xml:space="preserve">Fiction</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jc w:val="left"/>
              <w:rPr/>
            </w:pPr>
            <w:r w:rsidDel="00000000" w:rsidR="00000000" w:rsidRPr="00000000">
              <w:rPr>
                <w:rtl w:val="0"/>
              </w:rPr>
              <w:t xml:space="preserve">But </w:t>
            </w:r>
            <w:r w:rsidDel="00000000" w:rsidR="00000000" w:rsidRPr="00000000">
              <w:rPr>
                <w:rtl w:val="0"/>
              </w:rPr>
              <w:t xml:space="preserve">du film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jc w:val="center"/>
              <w:rPr/>
            </w:pPr>
            <w:r w:rsidDel="00000000" w:rsidR="00000000" w:rsidRPr="00000000">
              <w:rPr>
                <w:rtl w:val="0"/>
              </w:rPr>
              <w:t xml:space="preserve">Informer, expliquer, présenter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jc w:val="center"/>
              <w:rPr/>
            </w:pPr>
            <w:r w:rsidDel="00000000" w:rsidR="00000000" w:rsidRPr="00000000">
              <w:rPr>
                <w:rtl w:val="0"/>
              </w:rPr>
              <w:t xml:space="preserve">Divertir, amuser, émerveiller</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jc w:val="left"/>
              <w:rPr/>
            </w:pPr>
            <w:r w:rsidDel="00000000" w:rsidR="00000000" w:rsidRPr="00000000">
              <w:rPr>
                <w:rtl w:val="0"/>
              </w:rPr>
              <w:t xml:space="preserve">Sujet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jc w:val="center"/>
              <w:rPr/>
            </w:pPr>
            <w:r w:rsidDel="00000000" w:rsidR="00000000" w:rsidRPr="00000000">
              <w:rPr>
                <w:rtl w:val="0"/>
              </w:rPr>
              <w:t xml:space="preserve">Réalité passée, présente, future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jc w:val="center"/>
              <w:rPr/>
            </w:pPr>
            <w:r w:rsidDel="00000000" w:rsidR="00000000" w:rsidRPr="00000000">
              <w:rPr>
                <w:rtl w:val="0"/>
              </w:rPr>
              <w:t xml:space="preserve">Histoires imaginées ou adaptées</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jc w:val="left"/>
              <w:rPr/>
            </w:pPr>
            <w:r w:rsidDel="00000000" w:rsidR="00000000" w:rsidRPr="00000000">
              <w:rPr>
                <w:rtl w:val="0"/>
              </w:rPr>
              <w:t xml:space="preserve">Présences humaines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jc w:val="center"/>
              <w:rPr/>
            </w:pPr>
            <w:r w:rsidDel="00000000" w:rsidR="00000000" w:rsidRPr="00000000">
              <w:rPr>
                <w:rtl w:val="0"/>
              </w:rPr>
              <w:t xml:space="preserve">Personnes, protagonistes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jc w:val="center"/>
              <w:rPr/>
            </w:pPr>
            <w:r w:rsidDel="00000000" w:rsidR="00000000" w:rsidRPr="00000000">
              <w:rPr>
                <w:rtl w:val="0"/>
              </w:rPr>
              <w:t xml:space="preserve">Personnages</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jc w:val="left"/>
              <w:rPr/>
            </w:pPr>
            <w:r w:rsidDel="00000000" w:rsidR="00000000" w:rsidRPr="00000000">
              <w:rPr>
                <w:rtl w:val="0"/>
              </w:rPr>
              <w:t xml:space="preserve">Lieux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jc w:val="center"/>
              <w:rPr/>
            </w:pPr>
            <w:r w:rsidDel="00000000" w:rsidR="00000000" w:rsidRPr="00000000">
              <w:rPr>
                <w:rtl w:val="0"/>
              </w:rPr>
              <w:t xml:space="preserve">Naturels, réels, voir recréés</w:t>
            </w:r>
          </w:p>
          <w:p w:rsidR="00000000" w:rsidDel="00000000" w:rsidP="00000000" w:rsidRDefault="00000000" w:rsidRPr="00000000" w14:paraId="000000EC">
            <w:pPr>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jc w:val="center"/>
              <w:rPr/>
            </w:pPr>
            <w:r w:rsidDel="00000000" w:rsidR="00000000" w:rsidRPr="00000000">
              <w:rPr>
                <w:rtl w:val="0"/>
              </w:rPr>
              <w:t xml:space="preserve">Décors imaginés ou reconstitués</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jc w:val="left"/>
              <w:rPr/>
            </w:pPr>
            <w:r w:rsidDel="00000000" w:rsidR="00000000" w:rsidRPr="00000000">
              <w:rPr>
                <w:rtl w:val="0"/>
              </w:rPr>
              <w:t xml:space="preserve">Rôle du réalisateur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jc w:val="center"/>
              <w:rPr/>
            </w:pPr>
            <w:r w:rsidDel="00000000" w:rsidR="00000000" w:rsidRPr="00000000">
              <w:rPr>
                <w:rtl w:val="0"/>
              </w:rPr>
              <w:t xml:space="preserve">Mise en place, reconstitution</w:t>
            </w:r>
          </w:p>
          <w:p w:rsidR="00000000" w:rsidDel="00000000" w:rsidP="00000000" w:rsidRDefault="00000000" w:rsidRPr="00000000" w14:paraId="000000F0">
            <w:pPr>
              <w:widowControl w:val="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jc w:val="center"/>
              <w:rPr/>
            </w:pPr>
            <w:r w:rsidDel="00000000" w:rsidR="00000000" w:rsidRPr="00000000">
              <w:rPr>
                <w:rtl w:val="0"/>
              </w:rPr>
              <w:t xml:space="preserve">Mise en scène, comme au théâtre</w:t>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jc w:val="left"/>
              <w:rPr/>
            </w:pPr>
            <w:r w:rsidDel="00000000" w:rsidR="00000000" w:rsidRPr="00000000">
              <w:rPr>
                <w:rtl w:val="0"/>
              </w:rPr>
              <w:t xml:space="preserve">Volonté du réalisateur</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jc w:val="center"/>
              <w:rPr/>
            </w:pPr>
            <w:r w:rsidDel="00000000" w:rsidR="00000000" w:rsidRPr="00000000">
              <w:rPr>
                <w:rtl w:val="0"/>
              </w:rPr>
              <w:t xml:space="preserve">Raconter une histoire</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jc w:val="center"/>
              <w:rPr/>
            </w:pPr>
            <w:r w:rsidDel="00000000" w:rsidR="00000000" w:rsidRPr="00000000">
              <w:rPr>
                <w:rtl w:val="0"/>
              </w:rPr>
              <w:t xml:space="preserve">Raconter une histoire</w:t>
            </w:r>
          </w:p>
          <w:p w:rsidR="00000000" w:rsidDel="00000000" w:rsidP="00000000" w:rsidRDefault="00000000" w:rsidRPr="00000000" w14:paraId="000000F5">
            <w:pPr>
              <w:widowControl w:val="0"/>
              <w:jc w:val="center"/>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jc w:val="left"/>
              <w:rPr/>
            </w:pPr>
            <w:commentRangeStart w:id="8"/>
            <w:commentRangeStart w:id="9"/>
            <w:commentRangeStart w:id="10"/>
            <w:r w:rsidDel="00000000" w:rsidR="00000000" w:rsidRPr="00000000">
              <w:rPr>
                <w:rtl w:val="0"/>
              </w:rPr>
              <w:t xml:space="preserve">La place du créateur du film</w:t>
            </w:r>
            <w:commentRangeEnd w:id="8"/>
            <w:r w:rsidDel="00000000" w:rsidR="00000000" w:rsidRPr="00000000">
              <w:commentReference w:id="8"/>
            </w:r>
            <w:commentRangeEnd w:id="9"/>
            <w:r w:rsidDel="00000000" w:rsidR="00000000" w:rsidRPr="00000000">
              <w:commentReference w:id="9"/>
            </w:r>
            <w:commentRangeEnd w:id="10"/>
            <w:r w:rsidDel="00000000" w:rsidR="00000000" w:rsidRPr="00000000">
              <w:commentReference w:id="10"/>
            </w:r>
            <w:r w:rsidDel="00000000" w:rsidR="00000000" w:rsidRPr="00000000">
              <w:rPr>
                <w:rtl w:val="0"/>
              </w:rPr>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7">
            <w:pPr>
              <w:jc w:val="center"/>
              <w:rPr/>
            </w:pPr>
            <w:r w:rsidDel="00000000" w:rsidR="00000000" w:rsidRPr="00000000">
              <w:rPr>
                <w:rtl w:val="0"/>
              </w:rPr>
              <w:t xml:space="preserve">Choisir ce qu’on filme, ce qu’on ne montre pas dans la vidéo : un point de vue</w:t>
            </w:r>
          </w:p>
        </w:tc>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8">
            <w:pPr>
              <w:jc w:val="center"/>
              <w:rPr/>
            </w:pPr>
            <w:r w:rsidDel="00000000" w:rsidR="00000000" w:rsidRPr="00000000">
              <w:rPr>
                <w:rtl w:val="0"/>
              </w:rPr>
              <w:t xml:space="preserve">Choisir ce qu’on filme, ce qu’on ne montre pas dans la vidéo : un point de vue</w:t>
            </w:r>
          </w:p>
        </w:tc>
      </w:tr>
    </w:tbl>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jc w:val="left"/>
        <w:rPr/>
      </w:pPr>
      <w:r w:rsidDel="00000000" w:rsidR="00000000" w:rsidRPr="00000000">
        <w:rPr>
          <w:rtl w:val="0"/>
        </w:rPr>
      </w:r>
    </w:p>
    <w:sectPr>
      <w:headerReference r:id="rId32" w:type="default"/>
      <w:headerReference r:id="rId33" w:type="first"/>
      <w:footerReference r:id="rId34" w:type="default"/>
      <w:footerReference r:id="rId35" w:type="first"/>
      <w:pgSz w:h="16838" w:w="11906"/>
      <w:pgMar w:bottom="283.46456692913387" w:top="708.6614173228347" w:left="1417.3228346456694" w:right="1417.3228346456694"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aurent Arnoult" w:id="3" w:date="2018-12-21T14:12:56Z">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rajouter durée du film et thème</w:t>
      </w:r>
    </w:p>
  </w:comment>
  <w:comment w:author="Gaït Genouel" w:id="2" w:date="2018-12-20T15:56:46Z">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pense qu'il faudra plus que 20 minutes. 30 minutes me parait le minimum. Les enfants auront toujours des questions</w:t>
      </w:r>
    </w:p>
  </w:comment>
  <w:comment w:author="Gaït Genouel" w:id="0" w:date="2018-12-20T15:19:12Z">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"Différencier documentaire et fiction" me parait plus simple que "principes de narration filmique".</w:t>
      </w:r>
    </w:p>
  </w:comment>
  <w:comment w:author="Gaït Genouel" w:id="1" w:date="2018-12-20T15:32:12Z">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j'avais à faire la fiche avec des élèves et que c'est la première fois que je fais ce travail, je remplirai le tableau après chaque film. Je collerai les étiquettes un fois les films vus et les modifications éventuelles faites.</w:t>
      </w:r>
    </w:p>
  </w:comment>
  <w:comment w:author="Gaït Genouel" w:id="4" w:date="2018-12-20T15:32:05Z">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 n'ai pas modifié ce tableau là mais si tu retiens mes modifications de la correction, il faudra rajouter les modifs.</w:t>
      </w:r>
    </w:p>
  </w:comment>
  <w:comment w:author="Gaït Genouel" w:id="5" w:date="2018-12-20T15:27:10Z">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J'ai essayé de préciser pour que ce soit plus clair pour les élèves. S'ils n'ont pas été déja été briefé par leur enseignant ils ne connaissent  rien à l'image. Ils sont juste consommateurs. Je ne sais pas si ça correspond à ce que tu pensais.</w:t>
      </w:r>
    </w:p>
  </w:comment>
  <w:comment w:author="Lionel Danglades" w:id="6" w:date="2018-12-21T16:14:29Z">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_Discussion marquée comme fermée_</w:t>
      </w:r>
    </w:p>
  </w:comment>
  <w:comment w:author="Lionel Danglades" w:id="7" w:date="2018-12-21T16:14:49Z">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_Rouverte_</w:t>
      </w:r>
    </w:p>
  </w:comment>
  <w:comment w:author="Gaït Genouel" w:id="8" w:date="2018-12-20T15:27:10Z">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J'ai essayé de préciser pour que ce soit plus clair pour les élèves. S'ils n'ont pas été déja été briefé par leur enseignant ils ne connaissent  rien à l'image. Ils sont juste consommateurs. Je ne sais pas si ça correspond à ce que tu pensais.</w:t>
      </w:r>
    </w:p>
  </w:comment>
  <w:comment w:author="Lionel Danglades" w:id="9" w:date="2018-12-21T16:14:29Z">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_Discussion marquée comme fermée_</w:t>
      </w:r>
    </w:p>
  </w:comment>
  <w:comment w:author="Lionel Danglades" w:id="10" w:date="2018-12-21T16:14:49Z">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_Rouverte_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legreya Sans S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kiest Guy">
    <w:embedRegular w:fontKey="{00000000-0000-0000-0000-000000000000}" r:id="rId5" w:subsetted="0"/>
  </w:font>
  <w:font w:name="Alegreya Sans SC Black">
    <w:embedBold w:fontKey="{00000000-0000-0000-0000-000000000000}" r:id="rId6" w:subsetted="0"/>
    <w:embedBoldItalic w:fontKey="{00000000-0000-0000-0000-000000000000}" r:id="rId7" w:subsetted="0"/>
  </w:font>
  <w:font w:name="Open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jc w:val="right"/>
      <w:rPr>
        <w:color w:val="999999"/>
      </w:rPr>
    </w:pPr>
    <w:r w:rsidDel="00000000" w:rsidR="00000000" w:rsidRPr="00000000">
      <w:rPr>
        <w:rtl w:val="0"/>
      </w:rPr>
    </w:r>
  </w:p>
  <w:tbl>
    <w:tblPr>
      <w:tblStyle w:val="Table17"/>
      <w:tblW w:w="903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05"/>
      <w:gridCol w:w="825"/>
      <w:tblGridChange w:id="0">
        <w:tblGrid>
          <w:gridCol w:w="8205"/>
          <w:gridCol w:w="825"/>
        </w:tblGrid>
      </w:tblGridChange>
    </w:tblGrid>
    <w:tr>
      <w:trPr>
        <w:trHeight w:val="60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F">
          <w:pPr>
            <w:jc w:val="left"/>
            <w:rPr>
              <w:color w:val="999999"/>
            </w:rPr>
          </w:pPr>
          <w:r w:rsidDel="00000000" w:rsidR="00000000" w:rsidRPr="00000000">
            <w:rPr>
              <w:color w:val="999999"/>
              <w:rtl w:val="0"/>
            </w:rPr>
            <w:t xml:space="preserve">Consultez et partagez vos ressources pédagogiques depuis </w:t>
          </w:r>
          <w:hyperlink r:id="rId1">
            <w:r w:rsidDel="00000000" w:rsidR="00000000" w:rsidRPr="00000000">
              <w:rPr>
                <w:color w:val="999999"/>
                <w:u w:val="single"/>
                <w:rtl w:val="0"/>
              </w:rPr>
              <w:t xml:space="preserve">http://prof.parlemonde.org/les-ressources-pedagogiques/</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0">
          <w:pPr>
            <w:jc w:val="right"/>
            <w:rPr>
              <w:color w:val="999999"/>
            </w:rPr>
          </w:pPr>
          <w:r w:rsidDel="00000000" w:rsidR="00000000" w:rsidRPr="00000000">
            <w:rPr>
              <w:color w:val="999999"/>
              <w:rtl w:val="0"/>
            </w:rPr>
            <w:t xml:space="preserve">1</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9999"/>
            </w:rPr>
          </w:pPr>
          <w:r w:rsidDel="00000000" w:rsidR="00000000" w:rsidRPr="00000000">
            <w:rPr>
              <w:rtl w:val="0"/>
            </w:rPr>
          </w:r>
        </w:p>
      </w:tc>
    </w:tr>
  </w:tbl>
  <w:p w:rsidR="00000000" w:rsidDel="00000000" w:rsidP="00000000" w:rsidRDefault="00000000" w:rsidRPr="00000000" w14:paraId="00000102">
    <w:pPr>
      <w:jc w:val="right"/>
      <w:rPr>
        <w:color w:val="999999"/>
      </w:rPr>
    </w:pPr>
    <w:r w:rsidDel="00000000" w:rsidR="00000000" w:rsidRPr="00000000">
      <w:rPr>
        <w:color w:val="999999"/>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spacing w:after="0" w:lineRule="auto"/>
      <w:jc w:val="right"/>
      <w:rPr>
        <w:color w:val="666666"/>
        <w:sz w:val="28"/>
        <w:szCs w:val="28"/>
      </w:rPr>
    </w:pPr>
    <w:r w:rsidDel="00000000" w:rsidR="00000000" w:rsidRPr="00000000">
      <w:rPr>
        <w:rFonts w:ascii="Open Sans" w:cs="Open Sans" w:eastAsia="Open Sans" w:hAnsi="Open Sans"/>
        <w:rtl w:val="0"/>
      </w:rPr>
      <w:t xml:space="preserve">Association Par Le Monde </w:t>
    </w:r>
    <w:r w:rsidDel="00000000" w:rsidR="00000000" w:rsidRPr="00000000">
      <w:rPr>
        <w:rtl w:val="0"/>
      </w:rPr>
      <w:t xml:space="preserve">- </w:t>
    </w:r>
    <w:r w:rsidDel="00000000" w:rsidR="00000000" w:rsidRPr="00000000">
      <w:rPr>
        <w:rFonts w:ascii="Luckiest Guy" w:cs="Luckiest Guy" w:eastAsia="Luckiest Guy" w:hAnsi="Luckiest Guy"/>
        <w:b w:val="1"/>
        <w:color w:val="666666"/>
        <w:sz w:val="28"/>
        <w:szCs w:val="28"/>
        <w:rtl w:val="0"/>
      </w:rPr>
      <w:t xml:space="preserve">Le Voyage de Pelico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-333374</wp:posOffset>
          </wp:positionV>
          <wp:extent cx="1848168" cy="537258"/>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48168" cy="53725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jc w:val="right"/>
      <w:rPr/>
    </w:pPr>
    <w:r w:rsidDel="00000000" w:rsidR="00000000" w:rsidRPr="00000000">
      <w:rPr>
        <w:rtl w:val="0"/>
      </w:rPr>
      <w:t xml:space="preserve">Association Par Le Monde - </w:t>
    </w:r>
    <w:r w:rsidDel="00000000" w:rsidR="00000000" w:rsidRPr="00000000">
      <w:rPr>
        <w:rFonts w:ascii="Luckiest Guy" w:cs="Luckiest Guy" w:eastAsia="Luckiest Guy" w:hAnsi="Luckiest Guy"/>
        <w:b w:val="1"/>
        <w:color w:val="666666"/>
        <w:sz w:val="28"/>
        <w:szCs w:val="28"/>
        <w:rtl w:val="0"/>
      </w:rPr>
      <w:t xml:space="preserve">Le Voyage de Pelico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-161924</wp:posOffset>
          </wp:positionH>
          <wp:positionV relativeFrom="paragraph">
            <wp:posOffset>-371474</wp:posOffset>
          </wp:positionV>
          <wp:extent cx="1848168" cy="537258"/>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48168" cy="5372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fr-FR"/>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ind w:left="425.19685039370086" w:right="700.5118110236222" w:firstLine="0"/>
    </w:pPr>
    <w:rPr>
      <w:rFonts w:ascii="Alegreya Sans SC" w:cs="Alegreya Sans SC" w:eastAsia="Alegreya Sans SC" w:hAnsi="Alegreya Sans SC"/>
      <w:b w:val="1"/>
      <w:color w:val="4f518c"/>
      <w:sz w:val="32"/>
      <w:szCs w:val="32"/>
    </w:rPr>
  </w:style>
  <w:style w:type="paragraph" w:styleId="Heading2">
    <w:name w:val="heading 2"/>
    <w:basedOn w:val="Normal"/>
    <w:next w:val="Normal"/>
    <w:pPr>
      <w:keepNext w:val="1"/>
      <w:keepLines w:val="1"/>
      <w:spacing w:after="80" w:before="320" w:lineRule="auto"/>
    </w:pPr>
    <w:rPr>
      <w:rFonts w:ascii="Alegreya Sans SC" w:cs="Alegreya Sans SC" w:eastAsia="Alegreya Sans SC" w:hAnsi="Alegreya Sans SC"/>
      <w:b w:val="1"/>
      <w:color w:val="657786"/>
      <w:sz w:val="28"/>
      <w:szCs w:val="28"/>
    </w:rPr>
  </w:style>
  <w:style w:type="paragraph" w:styleId="Heading3">
    <w:name w:val="heading 3"/>
    <w:basedOn w:val="Normal"/>
    <w:next w:val="Normal"/>
    <w:pPr>
      <w:keepNext w:val="1"/>
      <w:keepLines w:val="1"/>
      <w:spacing w:after="200" w:lineRule="auto"/>
      <w:ind w:firstLine="720"/>
    </w:pPr>
    <w:rPr>
      <w:rFonts w:ascii="Alegreya Sans SC" w:cs="Alegreya Sans SC" w:eastAsia="Alegreya Sans SC" w:hAnsi="Alegreya Sans SC"/>
      <w:b w:val="1"/>
      <w:sz w:val="24"/>
      <w:szCs w:val="24"/>
    </w:rPr>
  </w:style>
  <w:style w:type="paragraph" w:styleId="Heading4">
    <w:name w:val="heading 4"/>
    <w:basedOn w:val="Normal"/>
    <w:next w:val="Normal"/>
    <w:pPr>
      <w:keepNext w:val="1"/>
      <w:keepLines w:val="1"/>
      <w:spacing w:after="80" w:before="280" w:lineRule="auto"/>
      <w:ind w:left="720" w:right="-135" w:hanging="360"/>
      <w:jc w:val="both"/>
    </w:pPr>
    <w:rPr>
      <w:rFonts w:ascii="Open Sans" w:cs="Open Sans" w:eastAsia="Open Sans" w:hAnsi="Open Sans"/>
      <w:color w:val="434343"/>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80" w:before="320" w:lineRule="auto"/>
      <w:jc w:val="center"/>
    </w:pPr>
    <w:rPr>
      <w:b w:val="1"/>
      <w:color w:val="434343"/>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fmvxEm9z42I" TargetMode="External"/><Relationship Id="rId22" Type="http://schemas.openxmlformats.org/officeDocument/2006/relationships/hyperlink" Target="https://www.youtube.com/watch?v=pnsvoV3J7L4&amp;list=PLv2wsUfQYt0VCkNBoNB0wDPaPX6hbp5Ai&amp;index=3" TargetMode="External"/><Relationship Id="rId21" Type="http://schemas.openxmlformats.org/officeDocument/2006/relationships/hyperlink" Target="https://www.youtube.com/watch?v=fmvxEm9z42I" TargetMode="External"/><Relationship Id="rId24" Type="http://schemas.openxmlformats.org/officeDocument/2006/relationships/hyperlink" Target="https://www.youtube.com/watch?v=peJfyKMh2ug" TargetMode="External"/><Relationship Id="rId23" Type="http://schemas.openxmlformats.org/officeDocument/2006/relationships/hyperlink" Target="https://www.youtube.com/watch?v=pnsvoV3J7L4&amp;list=PLv2wsUfQYt0VCkNBoNB0wDPaPX6hbp5Ai&amp;index=3"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prof.parlemonde.org/lesson/theoriques-ou-pratique/" TargetMode="External"/><Relationship Id="rId26" Type="http://schemas.openxmlformats.org/officeDocument/2006/relationships/hyperlink" Target="https://www.youtube.com/watch?v=-LObjnPMdgA" TargetMode="External"/><Relationship Id="rId25" Type="http://schemas.openxmlformats.org/officeDocument/2006/relationships/hyperlink" Target="https://www.youtube.com/watch?v=peJfyKMh2ug" TargetMode="External"/><Relationship Id="rId28" Type="http://schemas.openxmlformats.org/officeDocument/2006/relationships/hyperlink" Target="https://www.youtube.com/watch?v=K30yHXasgMM" TargetMode="External"/><Relationship Id="rId27" Type="http://schemas.openxmlformats.org/officeDocument/2006/relationships/hyperlink" Target="https://www.youtube.com/watch?v=-LObjnPMdgA"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youtube.com/watch?v=K30yHXasgMM" TargetMode="External"/><Relationship Id="rId7" Type="http://schemas.openxmlformats.org/officeDocument/2006/relationships/hyperlink" Target="http://prof.parlemonde.org/lesson/theoriques-ou-pratique/" TargetMode="External"/><Relationship Id="rId8" Type="http://schemas.openxmlformats.org/officeDocument/2006/relationships/hyperlink" Target="http://prof.parlemonde.org/course/filmer-avec-sa-classe/" TargetMode="External"/><Relationship Id="rId31" Type="http://schemas.openxmlformats.org/officeDocument/2006/relationships/hyperlink" Target="https://www.youtube.com/watch?v=shQJd3oGYn8" TargetMode="External"/><Relationship Id="rId30" Type="http://schemas.openxmlformats.org/officeDocument/2006/relationships/hyperlink" Target="https://www.youtube.com/watch?v=shQJd3oGYn8" TargetMode="External"/><Relationship Id="rId11" Type="http://schemas.openxmlformats.org/officeDocument/2006/relationships/hyperlink" Target="http://prof.parlemonde.org/lesson/theoriques-ou-pratique" TargetMode="External"/><Relationship Id="rId33" Type="http://schemas.openxmlformats.org/officeDocument/2006/relationships/header" Target="header2.xml"/><Relationship Id="rId10" Type="http://schemas.openxmlformats.org/officeDocument/2006/relationships/hyperlink" Target="http://prof.parlemonde.org/course/filmer-avec-sa-classe/" TargetMode="External"/><Relationship Id="rId32" Type="http://schemas.openxmlformats.org/officeDocument/2006/relationships/header" Target="header1.xml"/><Relationship Id="rId13" Type="http://schemas.openxmlformats.org/officeDocument/2006/relationships/hyperlink" Target="https://www.youtube.com/watch?v=7lM0HLdDmXc" TargetMode="External"/><Relationship Id="rId35" Type="http://schemas.openxmlformats.org/officeDocument/2006/relationships/footer" Target="footer2.xml"/><Relationship Id="rId12" Type="http://schemas.openxmlformats.org/officeDocument/2006/relationships/hyperlink" Target="https://www.youtube.com/watch?v=7lM0HLdDmXc" TargetMode="External"/><Relationship Id="rId34" Type="http://schemas.openxmlformats.org/officeDocument/2006/relationships/footer" Target="footer1.xml"/><Relationship Id="rId15" Type="http://schemas.openxmlformats.org/officeDocument/2006/relationships/hyperlink" Target="https://www.youtube.com/watch?v=ix13P9NqBjo" TargetMode="External"/><Relationship Id="rId14" Type="http://schemas.openxmlformats.org/officeDocument/2006/relationships/hyperlink" Target="https://www.youtube.com/watch?v=ix13P9NqBjo" TargetMode="External"/><Relationship Id="rId17" Type="http://schemas.openxmlformats.org/officeDocument/2006/relationships/hyperlink" Target="https://www.youtube.com/watch?v=yeAA9Wx17ec" TargetMode="External"/><Relationship Id="rId16" Type="http://schemas.openxmlformats.org/officeDocument/2006/relationships/hyperlink" Target="https://www.youtube.com/watch?v=yeAA9Wx17ec" TargetMode="External"/><Relationship Id="rId19" Type="http://schemas.openxmlformats.org/officeDocument/2006/relationships/hyperlink" Target="https://www.ecoledelacite.com/les-films/f/lexil-2018.html" TargetMode="External"/><Relationship Id="rId18" Type="http://schemas.openxmlformats.org/officeDocument/2006/relationships/hyperlink" Target="https://www.ecoledelacite.com/les-films/f/lexil-2018.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greyaSansSC-regular.ttf"/><Relationship Id="rId2" Type="http://schemas.openxmlformats.org/officeDocument/2006/relationships/font" Target="fonts/AlegreyaSansSC-bold.ttf"/><Relationship Id="rId3" Type="http://schemas.openxmlformats.org/officeDocument/2006/relationships/font" Target="fonts/AlegreyaSansSC-italic.ttf"/><Relationship Id="rId4" Type="http://schemas.openxmlformats.org/officeDocument/2006/relationships/font" Target="fonts/AlegreyaSansSC-boldItalic.ttf"/><Relationship Id="rId11" Type="http://schemas.openxmlformats.org/officeDocument/2006/relationships/font" Target="fonts/OpenSans-boldItalic.ttf"/><Relationship Id="rId10" Type="http://schemas.openxmlformats.org/officeDocument/2006/relationships/font" Target="fonts/OpenSans-italic.ttf"/><Relationship Id="rId9" Type="http://schemas.openxmlformats.org/officeDocument/2006/relationships/font" Target="fonts/OpenSans-bold.ttf"/><Relationship Id="rId5" Type="http://schemas.openxmlformats.org/officeDocument/2006/relationships/font" Target="fonts/LuckiestGuy-regular.ttf"/><Relationship Id="rId6" Type="http://schemas.openxmlformats.org/officeDocument/2006/relationships/font" Target="fonts/AlegreyaSansSCBlack-bold.ttf"/><Relationship Id="rId7" Type="http://schemas.openxmlformats.org/officeDocument/2006/relationships/font" Target="fonts/AlegreyaSansSCBlack-boldItalic.ttf"/><Relationship Id="rId8" Type="http://schemas.openxmlformats.org/officeDocument/2006/relationships/font" Target="fonts/OpenSans-regular.ttf"/></Relationships>
</file>

<file path=word/_rels/footer2.xml.rels><?xml version="1.0" encoding="UTF-8" standalone="yes"?><Relationships xmlns="http://schemas.openxmlformats.org/package/2006/relationships"><Relationship Id="rId1" Type="http://schemas.openxmlformats.org/officeDocument/2006/relationships/hyperlink" Target="http://prof.parlemonde.org/les-ressources-pedagogiqu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