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w918uy3gv0a3" w:id="0"/>
      <w:bookmarkEnd w:id="0"/>
      <w:r w:rsidDel="00000000" w:rsidR="00000000" w:rsidRPr="00000000">
        <w:rPr>
          <w:rtl w:val="0"/>
        </w:rPr>
        <w:t xml:space="preserve">Phase 3 : Imaginer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1"/>
        <w:jc w:val="center"/>
        <w:rPr/>
      </w:pPr>
      <w:bookmarkStart w:colFirst="0" w:colLast="0" w:name="_66wudavvmciu" w:id="1"/>
      <w:bookmarkEnd w:id="1"/>
      <w:r w:rsidDel="00000000" w:rsidR="00000000" w:rsidRPr="00000000">
        <w:rPr>
          <w:rtl w:val="0"/>
        </w:rPr>
        <w:t xml:space="preserve">Recto</w:t>
      </w:r>
    </w:p>
    <w:tbl>
      <w:tblPr>
        <w:tblStyle w:val="Table1"/>
        <w:tblW w:w="9070.866141732284"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35.433070866142"/>
        <w:gridCol w:w="4535.433070866142"/>
        <w:tblGridChange w:id="0">
          <w:tblGrid>
            <w:gridCol w:w="4535.433070866142"/>
            <w:gridCol w:w="4535.433070866142"/>
          </w:tblGrid>
        </w:tblGridChange>
      </w:tblGrid>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spacing w:before="0" w:lineRule="auto"/>
              <w:jc w:val="center"/>
              <w:rPr/>
            </w:pPr>
            <w:r w:rsidDel="00000000" w:rsidR="00000000" w:rsidRPr="00000000">
              <w:rPr>
                <w:rtl w:val="0"/>
              </w:rPr>
            </w:r>
          </w:p>
          <w:p w:rsidR="00000000" w:rsidDel="00000000" w:rsidP="00000000" w:rsidRDefault="00000000" w:rsidRPr="00000000" w14:paraId="00000008">
            <w:pPr>
              <w:spacing w:before="0" w:lineRule="auto"/>
              <w:jc w:val="center"/>
              <w:rPr/>
            </w:pPr>
            <w:r w:rsidDel="00000000" w:rsidR="00000000" w:rsidRPr="00000000">
              <w:rPr>
                <w:rtl w:val="0"/>
              </w:rPr>
            </w:r>
          </w:p>
          <w:p w:rsidR="00000000" w:rsidDel="00000000" w:rsidP="00000000" w:rsidRDefault="00000000" w:rsidRPr="00000000" w14:paraId="00000009">
            <w:pPr>
              <w:spacing w:before="0" w:lineRule="auto"/>
              <w:jc w:val="center"/>
              <w:rPr/>
            </w:pPr>
            <w:r w:rsidDel="00000000" w:rsidR="00000000" w:rsidRPr="00000000">
              <w:rPr>
                <w:rtl w:val="0"/>
              </w:rPr>
            </w:r>
          </w:p>
          <w:p w:rsidR="00000000" w:rsidDel="00000000" w:rsidP="00000000" w:rsidRDefault="00000000" w:rsidRPr="00000000" w14:paraId="0000000A">
            <w:pPr>
              <w:spacing w:before="0" w:lineRule="auto"/>
              <w:jc w:val="center"/>
              <w:rPr/>
            </w:pPr>
            <w:r w:rsidDel="00000000" w:rsidR="00000000" w:rsidRPr="00000000">
              <w:rPr>
                <w:rtl w:val="0"/>
              </w:rPr>
            </w:r>
          </w:p>
          <w:p w:rsidR="00000000" w:rsidDel="00000000" w:rsidP="00000000" w:rsidRDefault="00000000" w:rsidRPr="00000000" w14:paraId="0000000B">
            <w:pPr>
              <w:spacing w:before="0" w:lineRule="auto"/>
              <w:jc w:val="center"/>
              <w:rPr/>
            </w:pPr>
            <w:r w:rsidDel="00000000" w:rsidR="00000000" w:rsidRPr="00000000">
              <w:rPr>
                <w:rtl w:val="0"/>
              </w:rPr>
              <w:t xml:space="preserve">Chanter un couplet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spacing w:before="0" w:lineRule="auto"/>
              <w:jc w:val="center"/>
              <w:rPr/>
            </w:pPr>
            <w:r w:rsidDel="00000000" w:rsidR="00000000" w:rsidRPr="00000000">
              <w:rPr>
                <w:rtl w:val="0"/>
              </w:rPr>
            </w:r>
          </w:p>
          <w:p w:rsidR="00000000" w:rsidDel="00000000" w:rsidP="00000000" w:rsidRDefault="00000000" w:rsidRPr="00000000" w14:paraId="0000000D">
            <w:pPr>
              <w:spacing w:before="0" w:lineRule="auto"/>
              <w:jc w:val="center"/>
              <w:rPr/>
            </w:pPr>
            <w:r w:rsidDel="00000000" w:rsidR="00000000" w:rsidRPr="00000000">
              <w:rPr>
                <w:rtl w:val="0"/>
              </w:rPr>
            </w:r>
          </w:p>
          <w:p w:rsidR="00000000" w:rsidDel="00000000" w:rsidP="00000000" w:rsidRDefault="00000000" w:rsidRPr="00000000" w14:paraId="0000000E">
            <w:pPr>
              <w:spacing w:before="0" w:lineRule="auto"/>
              <w:jc w:val="center"/>
              <w:rPr/>
            </w:pPr>
            <w:r w:rsidDel="00000000" w:rsidR="00000000" w:rsidRPr="00000000">
              <w:rPr>
                <w:rtl w:val="0"/>
              </w:rPr>
            </w:r>
          </w:p>
          <w:p w:rsidR="00000000" w:rsidDel="00000000" w:rsidP="00000000" w:rsidRDefault="00000000" w:rsidRPr="00000000" w14:paraId="0000000F">
            <w:pPr>
              <w:spacing w:before="0" w:lineRule="auto"/>
              <w:jc w:val="center"/>
              <w:rPr/>
            </w:pPr>
            <w:r w:rsidDel="00000000" w:rsidR="00000000" w:rsidRPr="00000000">
              <w:rPr>
                <w:rtl w:val="0"/>
              </w:rPr>
            </w:r>
          </w:p>
          <w:p w:rsidR="00000000" w:rsidDel="00000000" w:rsidP="00000000" w:rsidRDefault="00000000" w:rsidRPr="00000000" w14:paraId="00000010">
            <w:pPr>
              <w:spacing w:before="0" w:lineRule="auto"/>
              <w:jc w:val="center"/>
              <w:rPr/>
            </w:pPr>
            <w:r w:rsidDel="00000000" w:rsidR="00000000" w:rsidRPr="00000000">
              <w:rPr>
                <w:rtl w:val="0"/>
              </w:rPr>
              <w:t xml:space="preserve">Inventer une histoire</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before="0" w:lineRule="auto"/>
              <w:jc w:val="center"/>
              <w:rPr/>
            </w:pPr>
            <w:r w:rsidDel="00000000" w:rsidR="00000000" w:rsidRPr="00000000">
              <w:rPr>
                <w:rtl w:val="0"/>
              </w:rPr>
            </w:r>
          </w:p>
          <w:p w:rsidR="00000000" w:rsidDel="00000000" w:rsidP="00000000" w:rsidRDefault="00000000" w:rsidRPr="00000000" w14:paraId="00000012">
            <w:pPr>
              <w:spacing w:before="0" w:lineRule="auto"/>
              <w:jc w:val="center"/>
              <w:rPr/>
            </w:pPr>
            <w:r w:rsidDel="00000000" w:rsidR="00000000" w:rsidRPr="00000000">
              <w:rPr>
                <w:rtl w:val="0"/>
              </w:rPr>
            </w:r>
          </w:p>
          <w:p w:rsidR="00000000" w:rsidDel="00000000" w:rsidP="00000000" w:rsidRDefault="00000000" w:rsidRPr="00000000" w14:paraId="00000013">
            <w:pPr>
              <w:spacing w:before="0" w:lineRule="auto"/>
              <w:jc w:val="center"/>
              <w:rPr/>
            </w:pPr>
            <w:r w:rsidDel="00000000" w:rsidR="00000000" w:rsidRPr="00000000">
              <w:rPr>
                <w:rtl w:val="0"/>
              </w:rPr>
            </w:r>
          </w:p>
          <w:p w:rsidR="00000000" w:rsidDel="00000000" w:rsidP="00000000" w:rsidRDefault="00000000" w:rsidRPr="00000000" w14:paraId="00000014">
            <w:pPr>
              <w:spacing w:before="0" w:lineRule="auto"/>
              <w:jc w:val="center"/>
              <w:rPr/>
            </w:pPr>
            <w:r w:rsidDel="00000000" w:rsidR="00000000" w:rsidRPr="00000000">
              <w:rPr>
                <w:rtl w:val="0"/>
              </w:rPr>
            </w:r>
          </w:p>
          <w:p w:rsidR="00000000" w:rsidDel="00000000" w:rsidP="00000000" w:rsidRDefault="00000000" w:rsidRPr="00000000" w14:paraId="00000015">
            <w:pPr>
              <w:spacing w:before="0" w:lineRule="auto"/>
              <w:jc w:val="center"/>
              <w:rPr/>
            </w:pPr>
            <w:r w:rsidDel="00000000" w:rsidR="00000000" w:rsidRPr="00000000">
              <w:rPr>
                <w:rtl w:val="0"/>
              </w:rPr>
              <w:t xml:space="preserve">Ré-inventer une histoire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before="0" w:lineRule="auto"/>
              <w:jc w:val="center"/>
              <w:rPr/>
            </w:pPr>
            <w:r w:rsidDel="00000000" w:rsidR="00000000" w:rsidRPr="00000000">
              <w:rPr>
                <w:rtl w:val="0"/>
              </w:rPr>
            </w:r>
          </w:p>
        </w:tc>
      </w:tr>
    </w:tbl>
    <w:p w:rsidR="00000000" w:rsidDel="00000000" w:rsidP="00000000" w:rsidRDefault="00000000" w:rsidRPr="00000000" w14:paraId="00000017">
      <w:pPr>
        <w:jc w:val="left"/>
        <w:rPr/>
      </w:pPr>
      <w:r w:rsidDel="00000000" w:rsidR="00000000" w:rsidRPr="00000000">
        <w:rPr>
          <w:rtl w:val="0"/>
        </w:rPr>
      </w:r>
    </w:p>
    <w:p w:rsidR="00000000" w:rsidDel="00000000" w:rsidP="00000000" w:rsidRDefault="00000000" w:rsidRPr="00000000" w14:paraId="00000018">
      <w:pPr>
        <w:jc w:val="left"/>
        <w:rPr/>
      </w:pPr>
      <w:r w:rsidDel="00000000" w:rsidR="00000000" w:rsidRPr="00000000">
        <w:rPr>
          <w:rtl w:val="0"/>
        </w:rPr>
      </w:r>
    </w:p>
    <w:p w:rsidR="00000000" w:rsidDel="00000000" w:rsidP="00000000" w:rsidRDefault="00000000" w:rsidRPr="00000000" w14:paraId="00000019">
      <w:pPr>
        <w:jc w:val="left"/>
        <w:rPr/>
      </w:pPr>
      <w:r w:rsidDel="00000000" w:rsidR="00000000" w:rsidRPr="00000000">
        <w:rPr>
          <w:rtl w:val="0"/>
        </w:rPr>
      </w:r>
    </w:p>
    <w:p w:rsidR="00000000" w:rsidDel="00000000" w:rsidP="00000000" w:rsidRDefault="00000000" w:rsidRPr="00000000" w14:paraId="0000001A">
      <w:pPr>
        <w:jc w:val="left"/>
        <w:rPr/>
      </w:pPr>
      <w:r w:rsidDel="00000000" w:rsidR="00000000" w:rsidRPr="00000000">
        <w:rPr>
          <w:rtl w:val="0"/>
        </w:rPr>
      </w:r>
    </w:p>
    <w:p w:rsidR="00000000" w:rsidDel="00000000" w:rsidP="00000000" w:rsidRDefault="00000000" w:rsidRPr="00000000" w14:paraId="0000001B">
      <w:pPr>
        <w:jc w:val="center"/>
        <w:rPr/>
      </w:pPr>
      <w:r w:rsidDel="00000000" w:rsidR="00000000" w:rsidRPr="00000000">
        <w:rPr>
          <w:rtl w:val="0"/>
        </w:rPr>
      </w:r>
    </w:p>
    <w:p w:rsidR="00000000" w:rsidDel="00000000" w:rsidP="00000000" w:rsidRDefault="00000000" w:rsidRPr="00000000" w14:paraId="0000001C">
      <w:pPr>
        <w:pStyle w:val="Heading1"/>
        <w:jc w:val="center"/>
        <w:rPr/>
      </w:pPr>
      <w:bookmarkStart w:colFirst="0" w:colLast="0" w:name="_lzctu8mpxjr0" w:id="2"/>
      <w:bookmarkEnd w:id="2"/>
      <w:r w:rsidDel="00000000" w:rsidR="00000000" w:rsidRPr="00000000">
        <w:rPr>
          <w:rtl w:val="0"/>
        </w:rPr>
      </w:r>
    </w:p>
    <w:p w:rsidR="00000000" w:rsidDel="00000000" w:rsidP="00000000" w:rsidRDefault="00000000" w:rsidRPr="00000000" w14:paraId="0000001D">
      <w:pPr>
        <w:pStyle w:val="Heading1"/>
        <w:jc w:val="center"/>
        <w:rPr/>
      </w:pPr>
      <w:bookmarkStart w:colFirst="0" w:colLast="0" w:name="_w11wlmkjgwty" w:id="3"/>
      <w:bookmarkEnd w:id="3"/>
      <w:r w:rsidDel="00000000" w:rsidR="00000000" w:rsidRPr="00000000">
        <w:rPr>
          <w:rtl w:val="0"/>
        </w:rPr>
        <w:t xml:space="preserve">Verso</w:t>
      </w:r>
    </w:p>
    <w:p w:rsidR="00000000" w:rsidDel="00000000" w:rsidP="00000000" w:rsidRDefault="00000000" w:rsidRPr="00000000" w14:paraId="0000001E">
      <w:pPr>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93.566929133858"/>
        <w:gridCol w:w="4535.433070866142"/>
        <w:tblGridChange w:id="0">
          <w:tblGrid>
            <w:gridCol w:w="4493.566929133858"/>
            <w:gridCol w:w="4535.433070866142"/>
          </w:tblGrid>
        </w:tblGridChange>
      </w:tblGrid>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spacing w:before="0" w:lineRule="auto"/>
              <w:jc w:val="center"/>
              <w:rPr/>
            </w:pPr>
            <w:r w:rsidDel="00000000" w:rsidR="00000000" w:rsidRPr="00000000">
              <w:rPr>
                <w:rtl w:val="0"/>
              </w:rPr>
              <w:t xml:space="preserve">Mettez vos cordes vocales et votre imaginaire en action pour réaliser cette activité ! </w:t>
            </w:r>
          </w:p>
          <w:p w:rsidR="00000000" w:rsidDel="00000000" w:rsidP="00000000" w:rsidRDefault="00000000" w:rsidRPr="00000000" w14:paraId="00000020">
            <w:pPr>
              <w:spacing w:before="0" w:lineRule="auto"/>
              <w:jc w:val="center"/>
              <w:rPr/>
            </w:pPr>
            <w:r w:rsidDel="00000000" w:rsidR="00000000" w:rsidRPr="00000000">
              <w:rPr>
                <w:rtl w:val="0"/>
              </w:rPr>
              <w:t xml:space="preserve">Pélico vous invite à imaginer un couplet de l’hymne du village idéal. Toutes les classes en feront autant. Nous pourrons ainsi écouter l’hymne complet du village composé de tous les couplets écrits par les classes.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pacing w:before="0" w:lineRule="auto"/>
              <w:jc w:val="center"/>
              <w:rPr/>
            </w:pPr>
            <w:r w:rsidDel="00000000" w:rsidR="00000000" w:rsidRPr="00000000">
              <w:rPr>
                <w:rtl w:val="0"/>
              </w:rPr>
            </w:r>
          </w:p>
          <w:p w:rsidR="00000000" w:rsidDel="00000000" w:rsidP="00000000" w:rsidRDefault="00000000" w:rsidRPr="00000000" w14:paraId="00000022">
            <w:pPr>
              <w:spacing w:before="0" w:lineRule="auto"/>
              <w:jc w:val="center"/>
              <w:rPr/>
            </w:pPr>
            <w:r w:rsidDel="00000000" w:rsidR="00000000" w:rsidRPr="00000000">
              <w:rPr>
                <w:rtl w:val="0"/>
              </w:rPr>
              <w:t xml:space="preserve">Pélico vous invite à découvrir son village idéal. Racontez-nous votre visite. Comment imaginez-vous ce village idéal, à quel objectif de développement durable Pélico a-t-il répondu ? Et quels objets et lieux magiques avez-vous découverts ?</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pacing w:before="0" w:lineRule="auto"/>
              <w:jc w:val="center"/>
              <w:rPr/>
            </w:pPr>
            <w:r w:rsidDel="00000000" w:rsidR="00000000" w:rsidRPr="00000000">
              <w:rPr>
                <w:rtl w:val="0"/>
              </w:rPr>
            </w:r>
          </w:p>
          <w:p w:rsidR="00000000" w:rsidDel="00000000" w:rsidP="00000000" w:rsidRDefault="00000000" w:rsidRPr="00000000" w14:paraId="00000024">
            <w:pPr>
              <w:spacing w:before="0" w:lineRule="auto"/>
              <w:jc w:val="center"/>
              <w:rPr/>
            </w:pPr>
            <w:r w:rsidDel="00000000" w:rsidR="00000000" w:rsidRPr="00000000">
              <w:rPr>
                <w:rtl w:val="0"/>
              </w:rPr>
            </w:r>
          </w:p>
          <w:p w:rsidR="00000000" w:rsidDel="00000000" w:rsidP="00000000" w:rsidRDefault="00000000" w:rsidRPr="00000000" w14:paraId="00000025">
            <w:pPr>
              <w:spacing w:before="0" w:lineRule="auto"/>
              <w:jc w:val="center"/>
              <w:rPr/>
            </w:pPr>
            <w:r w:rsidDel="00000000" w:rsidR="00000000" w:rsidRPr="00000000">
              <w:rPr>
                <w:rtl w:val="0"/>
              </w:rPr>
              <w:t xml:space="preserve">À partir des productions des autres classes, ré-écrivez une histoire en vous en inspirant des dessins des autres élèves. </w:t>
            </w:r>
          </w:p>
          <w:p w:rsidR="00000000" w:rsidDel="00000000" w:rsidP="00000000" w:rsidRDefault="00000000" w:rsidRPr="00000000" w14:paraId="00000026">
            <w:pPr>
              <w:spacing w:before="0" w:lineRule="auto"/>
              <w:jc w:val="center"/>
              <w:rPr/>
            </w:pPr>
            <w:r w:rsidDel="00000000" w:rsidR="00000000" w:rsidRPr="00000000">
              <w:rPr>
                <w:rtl w:val="0"/>
              </w:rPr>
              <w:t xml:space="preserve">Actionnez la roulette à histoire et laissez libre court à votre imaginaire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before="0" w:lineRule="auto"/>
              <w:jc w:val="center"/>
              <w:rPr/>
            </w:pPr>
            <w:r w:rsidDel="00000000" w:rsidR="00000000" w:rsidRPr="00000000">
              <w:rPr>
                <w:rtl w:val="0"/>
              </w:rPr>
            </w:r>
          </w:p>
          <w:p w:rsidR="00000000" w:rsidDel="00000000" w:rsidP="00000000" w:rsidRDefault="00000000" w:rsidRPr="00000000" w14:paraId="00000028">
            <w:pPr>
              <w:spacing w:before="0" w:lineRule="auto"/>
              <w:jc w:val="center"/>
              <w:rPr/>
            </w:pPr>
            <w:r w:rsidDel="00000000" w:rsidR="00000000" w:rsidRPr="00000000">
              <w:rPr>
                <w:rtl w:val="0"/>
              </w:rPr>
            </w:r>
          </w:p>
          <w:p w:rsidR="00000000" w:rsidDel="00000000" w:rsidP="00000000" w:rsidRDefault="00000000" w:rsidRPr="00000000" w14:paraId="00000029">
            <w:pPr>
              <w:spacing w:before="0" w:lineRule="auto"/>
              <w:jc w:val="center"/>
              <w:rPr/>
            </w:pPr>
            <w:r w:rsidDel="00000000" w:rsidR="00000000" w:rsidRPr="00000000">
              <w:rPr>
                <w:rtl w:val="0"/>
              </w:rPr>
            </w:r>
          </w:p>
        </w:tc>
      </w:tr>
    </w:tbl>
    <w:p w:rsidR="00000000" w:rsidDel="00000000" w:rsidP="00000000" w:rsidRDefault="00000000" w:rsidRPr="00000000" w14:paraId="0000002A">
      <w:pPr>
        <w:pStyle w:val="Title"/>
        <w:rPr/>
      </w:pPr>
      <w:bookmarkStart w:colFirst="0" w:colLast="0" w:name="_2cy2km4xovus" w:id="4"/>
      <w:bookmarkEnd w:id="4"/>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legreya Sans ExtraBold">
    <w:embedBold w:fontKey="{00000000-0000-0000-0000-000000000000}" r:id="rId1" w:subsetted="0"/>
    <w:embedBoldItalic w:fontKey="{00000000-0000-0000-0000-000000000000}" r:id="rId2" w:subsetted="0"/>
  </w:font>
  <w:font w:name="Alegreya Sans SC ExtraBold">
    <w:embedBold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22"/>
        <w:szCs w:val="22"/>
        <w:lang w:val="fr"/>
      </w:rPr>
    </w:rPrDefault>
    <w:pPrDefault>
      <w:pPr>
        <w:spacing w:before="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line="312" w:lineRule="auto"/>
    </w:pPr>
    <w:rPr>
      <w:rFonts w:ascii="Alegreya Sans SC ExtraBold" w:cs="Alegreya Sans SC ExtraBold" w:eastAsia="Alegreya Sans SC ExtraBold" w:hAnsi="Alegreya Sans SC ExtraBold"/>
      <w:color w:val="6065fc"/>
      <w:sz w:val="48"/>
      <w:szCs w:val="48"/>
    </w:rPr>
  </w:style>
  <w:style w:type="paragraph" w:styleId="Heading2">
    <w:name w:val="heading 2"/>
    <w:basedOn w:val="Normal"/>
    <w:next w:val="Normal"/>
    <w:pPr>
      <w:keepNext w:val="1"/>
      <w:keepLines w:val="1"/>
      <w:pageBreakBefore w:val="0"/>
      <w:spacing w:after="200" w:before="200" w:line="312" w:lineRule="auto"/>
      <w:ind w:left="-15" w:firstLine="0"/>
    </w:pPr>
    <w:rPr>
      <w:rFonts w:ascii="Alegreya Sans ExtraBold" w:cs="Alegreya Sans ExtraBold" w:eastAsia="Alegreya Sans ExtraBold" w:hAnsi="Alegreya Sans ExtraBold"/>
      <w:color w:val="434343"/>
      <w:sz w:val="40"/>
      <w:szCs w:val="40"/>
    </w:rPr>
  </w:style>
  <w:style w:type="paragraph" w:styleId="Heading3">
    <w:name w:val="heading 3"/>
    <w:basedOn w:val="Normal"/>
    <w:next w:val="Normal"/>
    <w:pPr>
      <w:keepNext w:val="1"/>
      <w:keepLines w:val="1"/>
      <w:pageBreakBefore w:val="0"/>
      <w:spacing w:after="80" w:before="320" w:line="240" w:lineRule="auto"/>
    </w:pPr>
    <w:rPr>
      <w:rFonts w:ascii="Open Sans" w:cs="Open Sans" w:eastAsia="Open Sans" w:hAnsi="Open Sans"/>
      <w:b w:val="1"/>
      <w:color w:val="eda000"/>
      <w:sz w:val="30"/>
      <w:szCs w:val="30"/>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200" w:line="240" w:lineRule="auto"/>
      <w:jc w:val="center"/>
    </w:pPr>
    <w:rPr>
      <w:rFonts w:ascii="Alegreya Sans SC ExtraBold" w:cs="Alegreya Sans SC ExtraBold" w:eastAsia="Alegreya Sans SC ExtraBold" w:hAnsi="Alegreya Sans SC ExtraBold"/>
      <w:color w:val="efefef"/>
      <w:sz w:val="80"/>
      <w:szCs w:val="80"/>
      <w:shd w:fill="6065fc" w:val="clear"/>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legreyaSansExtraBold-bold.ttf"/><Relationship Id="rId2" Type="http://schemas.openxmlformats.org/officeDocument/2006/relationships/font" Target="fonts/AlegreyaSansExtraBold-boldItalic.ttf"/><Relationship Id="rId3" Type="http://schemas.openxmlformats.org/officeDocument/2006/relationships/font" Target="fonts/AlegreyaSansSCExtraBold-bold.ttf"/><Relationship Id="rId4" Type="http://schemas.openxmlformats.org/officeDocument/2006/relationships/font" Target="fonts/AlegreyaSansSCExtraBold-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